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9BDF0" w14:textId="75449B3D" w:rsidR="008804C7" w:rsidRPr="00E136E7" w:rsidRDefault="00FD06FC" w:rsidP="008804C7">
      <w:pPr>
        <w:jc w:val="center"/>
        <w:rPr>
          <w:b/>
          <w:bCs/>
          <w:caps/>
          <w:color w:val="000000"/>
          <w:sz w:val="28"/>
          <w:szCs w:val="28"/>
          <w:lang w:eastAsia="ja-JP"/>
        </w:rPr>
      </w:pPr>
      <w:r w:rsidRPr="00E136E7">
        <w:rPr>
          <w:b/>
          <w:color w:val="000000"/>
          <w:sz w:val="28"/>
          <w:szCs w:val="28"/>
          <w:lang w:eastAsia="ja-JP"/>
        </w:rPr>
        <w:t xml:space="preserve">RSL TAS Inc. </w:t>
      </w:r>
      <w:r w:rsidR="00854F42" w:rsidRPr="00E136E7">
        <w:rPr>
          <w:b/>
          <w:color w:val="000000"/>
          <w:sz w:val="28"/>
          <w:szCs w:val="28"/>
          <w:lang w:eastAsia="ja-JP"/>
        </w:rPr>
        <w:t>–</w:t>
      </w:r>
      <w:r w:rsidRPr="00E136E7">
        <w:rPr>
          <w:b/>
          <w:color w:val="000000"/>
          <w:sz w:val="28"/>
          <w:szCs w:val="28"/>
          <w:lang w:eastAsia="ja-JP"/>
        </w:rPr>
        <w:t xml:space="preserve"> </w:t>
      </w:r>
      <w:r w:rsidR="00ED53A8" w:rsidRPr="00E136E7">
        <w:rPr>
          <w:b/>
          <w:bCs/>
          <w:color w:val="000000"/>
          <w:sz w:val="28"/>
          <w:szCs w:val="28"/>
          <w:lang w:eastAsia="ja-JP"/>
        </w:rPr>
        <w:t>By</w:t>
      </w:r>
      <w:r w:rsidR="00854F42" w:rsidRPr="00E136E7">
        <w:rPr>
          <w:b/>
          <w:bCs/>
          <w:color w:val="000000"/>
          <w:sz w:val="28"/>
          <w:szCs w:val="28"/>
          <w:lang w:eastAsia="ja-JP"/>
        </w:rPr>
        <w:t>-</w:t>
      </w:r>
      <w:r w:rsidR="00ED53A8" w:rsidRPr="00E136E7">
        <w:rPr>
          <w:b/>
          <w:bCs/>
          <w:color w:val="000000"/>
          <w:sz w:val="28"/>
          <w:szCs w:val="28"/>
          <w:lang w:eastAsia="ja-JP"/>
        </w:rPr>
        <w:t>Law 2</w:t>
      </w:r>
    </w:p>
    <w:p w14:paraId="14D86A38" w14:textId="77777777" w:rsidR="00ED53A8" w:rsidRPr="00E136E7" w:rsidRDefault="00ED53A8" w:rsidP="008804C7">
      <w:pPr>
        <w:widowControl w:val="0"/>
        <w:autoSpaceDE w:val="0"/>
        <w:autoSpaceDN w:val="0"/>
        <w:adjustRightInd w:val="0"/>
        <w:jc w:val="center"/>
        <w:rPr>
          <w:b/>
          <w:bCs/>
          <w:sz w:val="28"/>
          <w:szCs w:val="28"/>
        </w:rPr>
      </w:pPr>
      <w:bookmarkStart w:id="0" w:name="Bylaw1"/>
      <w:bookmarkEnd w:id="0"/>
    </w:p>
    <w:p w14:paraId="7FC18CB4" w14:textId="171A6063" w:rsidR="007B1A20" w:rsidRPr="00E136E7" w:rsidRDefault="007B1A20" w:rsidP="008804C7">
      <w:pPr>
        <w:widowControl w:val="0"/>
        <w:autoSpaceDE w:val="0"/>
        <w:autoSpaceDN w:val="0"/>
        <w:adjustRightInd w:val="0"/>
        <w:jc w:val="center"/>
        <w:rPr>
          <w:b/>
          <w:bCs/>
          <w:sz w:val="28"/>
          <w:szCs w:val="28"/>
        </w:rPr>
      </w:pPr>
      <w:r w:rsidRPr="00E136E7">
        <w:rPr>
          <w:b/>
          <w:bCs/>
          <w:sz w:val="28"/>
          <w:szCs w:val="28"/>
        </w:rPr>
        <w:t>Code of Conduct</w:t>
      </w:r>
      <w:r w:rsidR="00EA7DE0" w:rsidRPr="00E136E7">
        <w:rPr>
          <w:b/>
          <w:bCs/>
          <w:sz w:val="28"/>
          <w:szCs w:val="28"/>
        </w:rPr>
        <w:t xml:space="preserve"> and Conflict of Interest</w:t>
      </w:r>
    </w:p>
    <w:p w14:paraId="0DB8A824" w14:textId="77777777" w:rsidR="007B1A20" w:rsidRPr="00711621" w:rsidRDefault="007B1A20" w:rsidP="008804C7">
      <w:pPr>
        <w:widowControl w:val="0"/>
        <w:autoSpaceDE w:val="0"/>
        <w:autoSpaceDN w:val="0"/>
        <w:adjustRightInd w:val="0"/>
        <w:jc w:val="center"/>
        <w:rPr>
          <w:b/>
          <w:bCs/>
        </w:rPr>
      </w:pPr>
    </w:p>
    <w:p w14:paraId="7AA7B89F" w14:textId="6BD394CA" w:rsidR="00EA7DE0" w:rsidRPr="00711621" w:rsidRDefault="00EA7DE0" w:rsidP="00EA7DE0">
      <w:pPr>
        <w:widowControl w:val="0"/>
        <w:autoSpaceDE w:val="0"/>
        <w:autoSpaceDN w:val="0"/>
        <w:adjustRightInd w:val="0"/>
        <w:rPr>
          <w:b/>
          <w:bCs/>
          <w:sz w:val="28"/>
          <w:szCs w:val="28"/>
        </w:rPr>
      </w:pPr>
      <w:r w:rsidRPr="00711621">
        <w:rPr>
          <w:b/>
          <w:bCs/>
          <w:sz w:val="28"/>
          <w:szCs w:val="28"/>
        </w:rPr>
        <w:t>Code of Conduct</w:t>
      </w:r>
    </w:p>
    <w:p w14:paraId="549A74DD" w14:textId="77777777" w:rsidR="00EA7DE0" w:rsidRPr="00711621" w:rsidRDefault="00EA7DE0" w:rsidP="008804C7">
      <w:pPr>
        <w:widowControl w:val="0"/>
        <w:autoSpaceDE w:val="0"/>
        <w:autoSpaceDN w:val="0"/>
        <w:adjustRightInd w:val="0"/>
        <w:jc w:val="center"/>
        <w:rPr>
          <w:b/>
          <w:bCs/>
        </w:rPr>
      </w:pPr>
    </w:p>
    <w:p w14:paraId="4278D631" w14:textId="24564007" w:rsidR="00EA7DE0" w:rsidRPr="00711621" w:rsidRDefault="00EA7DE0" w:rsidP="00711621">
      <w:pPr>
        <w:widowControl w:val="0"/>
        <w:numPr>
          <w:ilvl w:val="0"/>
          <w:numId w:val="2"/>
        </w:numPr>
        <w:tabs>
          <w:tab w:val="clear" w:pos="720"/>
        </w:tabs>
        <w:autoSpaceDE w:val="0"/>
        <w:autoSpaceDN w:val="0"/>
        <w:adjustRightInd w:val="0"/>
        <w:ind w:left="709" w:hanging="709"/>
        <w:jc w:val="both"/>
      </w:pPr>
      <w:r w:rsidRPr="00711621">
        <w:t xml:space="preserve">The </w:t>
      </w:r>
      <w:r w:rsidR="00516988" w:rsidRPr="00711621">
        <w:t xml:space="preserve">Code of Conduct </w:t>
      </w:r>
      <w:r w:rsidRPr="00711621">
        <w:t xml:space="preserve">detailed below is required to be adhere to by all </w:t>
      </w:r>
      <w:r w:rsidR="00516988" w:rsidRPr="00711621">
        <w:t xml:space="preserve">members and employees of </w:t>
      </w:r>
      <w:r w:rsidR="00410620" w:rsidRPr="00711621">
        <w:t>RSL</w:t>
      </w:r>
      <w:r w:rsidR="00410620">
        <w:t xml:space="preserve"> </w:t>
      </w:r>
      <w:r w:rsidR="00410620" w:rsidRPr="00BC54D8">
        <w:rPr>
          <w:i/>
          <w:iCs/>
          <w:highlight w:val="yellow"/>
        </w:rPr>
        <w:t>TAS Inc.</w:t>
      </w:r>
      <w:r w:rsidR="00410620" w:rsidRPr="00711621">
        <w:t xml:space="preserve"> </w:t>
      </w:r>
      <w:r w:rsidR="00410620" w:rsidRPr="00BC54D8">
        <w:rPr>
          <w:strike/>
          <w:highlight w:val="cyan"/>
        </w:rPr>
        <w:t>Tasmania</w:t>
      </w:r>
      <w:r w:rsidR="00516988" w:rsidRPr="00711621">
        <w:t xml:space="preserve">. The personal behaviours and commitments set out in this </w:t>
      </w:r>
      <w:r w:rsidRPr="00711621">
        <w:t>C</w:t>
      </w:r>
      <w:r w:rsidR="00516988" w:rsidRPr="00711621">
        <w:t xml:space="preserve">ode of </w:t>
      </w:r>
      <w:r w:rsidRPr="00711621">
        <w:t>C</w:t>
      </w:r>
      <w:r w:rsidR="00516988" w:rsidRPr="00711621">
        <w:t xml:space="preserve">onduct are intended to apply to any </w:t>
      </w:r>
      <w:r w:rsidR="00410620" w:rsidRPr="00711621">
        <w:t>RSL</w:t>
      </w:r>
      <w:r w:rsidR="00410620">
        <w:t xml:space="preserve"> </w:t>
      </w:r>
      <w:r w:rsidR="00410620" w:rsidRPr="00BC54D8">
        <w:rPr>
          <w:i/>
          <w:iCs/>
          <w:highlight w:val="yellow"/>
        </w:rPr>
        <w:t>TAS Inc.</w:t>
      </w:r>
      <w:r w:rsidR="00410620" w:rsidRPr="00711621">
        <w:t xml:space="preserve"> </w:t>
      </w:r>
      <w:r w:rsidR="00410620" w:rsidRPr="00BC54D8">
        <w:rPr>
          <w:strike/>
          <w:highlight w:val="cyan"/>
        </w:rPr>
        <w:t>Tasmania</w:t>
      </w:r>
      <w:r w:rsidR="00410620" w:rsidRPr="00711621">
        <w:t xml:space="preserve"> </w:t>
      </w:r>
      <w:proofErr w:type="spellStart"/>
      <w:r w:rsidR="00410620" w:rsidRPr="00410620">
        <w:rPr>
          <w:i/>
          <w:iCs/>
          <w:highlight w:val="yellow"/>
        </w:rPr>
        <w:t>members</w:t>
      </w:r>
      <w:r w:rsidR="00516988" w:rsidRPr="00410620">
        <w:rPr>
          <w:strike/>
          <w:highlight w:val="cyan"/>
        </w:rPr>
        <w:t>related</w:t>
      </w:r>
      <w:proofErr w:type="spellEnd"/>
      <w:r w:rsidR="00516988" w:rsidRPr="00410620">
        <w:rPr>
          <w:strike/>
          <w:highlight w:val="cyan"/>
        </w:rPr>
        <w:t xml:space="preserve"> context</w:t>
      </w:r>
      <w:r w:rsidR="00516988" w:rsidRPr="00711621">
        <w:t>.</w:t>
      </w:r>
      <w:r w:rsidRPr="00711621">
        <w:t xml:space="preserve"> </w:t>
      </w:r>
    </w:p>
    <w:p w14:paraId="20270FE5" w14:textId="30BDFB2E" w:rsidR="00516988" w:rsidRPr="00711621" w:rsidRDefault="00516988" w:rsidP="00711621">
      <w:pPr>
        <w:widowControl w:val="0"/>
        <w:autoSpaceDE w:val="0"/>
        <w:autoSpaceDN w:val="0"/>
        <w:adjustRightInd w:val="0"/>
        <w:ind w:left="709" w:hanging="709"/>
        <w:jc w:val="both"/>
      </w:pPr>
    </w:p>
    <w:p w14:paraId="7EC0A2C9" w14:textId="77777777" w:rsidR="00516988" w:rsidRPr="00711621" w:rsidRDefault="00516988" w:rsidP="00711621">
      <w:pPr>
        <w:widowControl w:val="0"/>
        <w:autoSpaceDE w:val="0"/>
        <w:autoSpaceDN w:val="0"/>
        <w:adjustRightInd w:val="0"/>
        <w:ind w:left="709" w:hanging="709"/>
        <w:jc w:val="both"/>
      </w:pPr>
    </w:p>
    <w:p w14:paraId="7B2FF1A8" w14:textId="24C541C9" w:rsidR="00516988" w:rsidRDefault="00410620" w:rsidP="00711621">
      <w:pPr>
        <w:pStyle w:val="ListParagraph"/>
        <w:widowControl w:val="0"/>
        <w:numPr>
          <w:ilvl w:val="0"/>
          <w:numId w:val="2"/>
        </w:numPr>
        <w:tabs>
          <w:tab w:val="clear" w:pos="720"/>
        </w:tabs>
        <w:autoSpaceDE w:val="0"/>
        <w:autoSpaceDN w:val="0"/>
        <w:adjustRightInd w:val="0"/>
        <w:ind w:left="709" w:hanging="709"/>
        <w:jc w:val="both"/>
      </w:pPr>
      <w:r w:rsidRPr="00711621">
        <w:t>RSL</w:t>
      </w:r>
      <w:r>
        <w:t xml:space="preserve"> </w:t>
      </w:r>
      <w:r w:rsidRPr="00BC54D8">
        <w:rPr>
          <w:i/>
          <w:iCs/>
          <w:highlight w:val="yellow"/>
        </w:rPr>
        <w:t>TAS Inc.</w:t>
      </w:r>
      <w:r w:rsidRPr="00711621">
        <w:t xml:space="preserve"> </w:t>
      </w:r>
      <w:r w:rsidRPr="00BC54D8">
        <w:rPr>
          <w:strike/>
          <w:highlight w:val="cyan"/>
        </w:rPr>
        <w:t>Tasmania</w:t>
      </w:r>
      <w:r w:rsidRPr="00711621">
        <w:t xml:space="preserve"> </w:t>
      </w:r>
      <w:r w:rsidR="00516988" w:rsidRPr="00711621">
        <w:t>is committed to ethical behaviour, professionalism</w:t>
      </w:r>
      <w:r w:rsidR="001B19B9" w:rsidRPr="00711621">
        <w:t>, honesty</w:t>
      </w:r>
      <w:r w:rsidR="00516988" w:rsidRPr="00711621">
        <w:t xml:space="preserve"> and integrity in its activities and expects the same commitment from its members. </w:t>
      </w:r>
    </w:p>
    <w:p w14:paraId="6F02FA45" w14:textId="77777777" w:rsidR="00291ACB" w:rsidRPr="00711621" w:rsidRDefault="00291ACB" w:rsidP="00291ACB">
      <w:pPr>
        <w:pStyle w:val="ListParagraph"/>
        <w:widowControl w:val="0"/>
        <w:autoSpaceDE w:val="0"/>
        <w:autoSpaceDN w:val="0"/>
        <w:adjustRightInd w:val="0"/>
        <w:ind w:left="709"/>
        <w:jc w:val="both"/>
      </w:pPr>
    </w:p>
    <w:p w14:paraId="79C44F81" w14:textId="77777777" w:rsidR="00516988" w:rsidRPr="00711621" w:rsidRDefault="00516988" w:rsidP="00516988">
      <w:pPr>
        <w:pStyle w:val="ListParagraph"/>
      </w:pPr>
    </w:p>
    <w:p w14:paraId="10E9F0B7" w14:textId="15D601F0" w:rsidR="00516988" w:rsidRPr="00711621" w:rsidRDefault="00516988" w:rsidP="00516988">
      <w:pPr>
        <w:widowControl w:val="0"/>
        <w:autoSpaceDE w:val="0"/>
        <w:autoSpaceDN w:val="0"/>
        <w:adjustRightInd w:val="0"/>
        <w:jc w:val="both"/>
        <w:rPr>
          <w:b/>
          <w:bCs/>
          <w:sz w:val="28"/>
          <w:szCs w:val="28"/>
        </w:rPr>
      </w:pPr>
      <w:r w:rsidRPr="00711621">
        <w:rPr>
          <w:b/>
          <w:bCs/>
          <w:sz w:val="28"/>
          <w:szCs w:val="28"/>
        </w:rPr>
        <w:t>Personal Behaviours and Commitment</w:t>
      </w:r>
    </w:p>
    <w:p w14:paraId="4019F88C" w14:textId="77777777" w:rsidR="00516988" w:rsidRPr="00711621" w:rsidRDefault="00516988" w:rsidP="00516988">
      <w:pPr>
        <w:widowControl w:val="0"/>
        <w:autoSpaceDE w:val="0"/>
        <w:autoSpaceDN w:val="0"/>
        <w:adjustRightInd w:val="0"/>
        <w:jc w:val="both"/>
      </w:pPr>
    </w:p>
    <w:p w14:paraId="33F73C8E" w14:textId="159995F1" w:rsidR="00812E01" w:rsidRPr="00711621" w:rsidRDefault="00812E01" w:rsidP="00711621">
      <w:pPr>
        <w:widowControl w:val="0"/>
        <w:numPr>
          <w:ilvl w:val="0"/>
          <w:numId w:val="2"/>
        </w:numPr>
        <w:tabs>
          <w:tab w:val="clear" w:pos="720"/>
        </w:tabs>
        <w:autoSpaceDE w:val="0"/>
        <w:autoSpaceDN w:val="0"/>
        <w:adjustRightInd w:val="0"/>
        <w:ind w:left="709" w:hanging="709"/>
        <w:jc w:val="both"/>
      </w:pPr>
      <w:r w:rsidRPr="00711621">
        <w:t>A</w:t>
      </w:r>
      <w:r w:rsidR="007B1A20" w:rsidRPr="00711621">
        <w:t xml:space="preserve"> member </w:t>
      </w:r>
      <w:r w:rsidRPr="00711621">
        <w:t xml:space="preserve">must act honestly, in good faith and in the best interests of the </w:t>
      </w:r>
      <w:r w:rsidR="00ED53A8" w:rsidRPr="00711621">
        <w:t>League</w:t>
      </w:r>
      <w:r w:rsidRPr="00711621">
        <w:t xml:space="preserve"> as a whole.</w:t>
      </w:r>
    </w:p>
    <w:p w14:paraId="247263F1" w14:textId="77777777" w:rsidR="001B19B9" w:rsidRPr="00711621" w:rsidRDefault="001B19B9" w:rsidP="00711621">
      <w:pPr>
        <w:widowControl w:val="0"/>
        <w:autoSpaceDE w:val="0"/>
        <w:autoSpaceDN w:val="0"/>
        <w:adjustRightInd w:val="0"/>
        <w:ind w:left="709" w:hanging="709"/>
        <w:jc w:val="both"/>
      </w:pPr>
    </w:p>
    <w:p w14:paraId="24B4167B" w14:textId="40ABD693" w:rsidR="001B19B9" w:rsidRPr="00711621" w:rsidRDefault="001B19B9" w:rsidP="00711621">
      <w:pPr>
        <w:pStyle w:val="ListParagraph"/>
        <w:numPr>
          <w:ilvl w:val="0"/>
          <w:numId w:val="2"/>
        </w:numPr>
        <w:tabs>
          <w:tab w:val="clear" w:pos="720"/>
        </w:tabs>
        <w:ind w:left="709" w:hanging="709"/>
        <w:jc w:val="both"/>
      </w:pPr>
      <w:r w:rsidRPr="00711621">
        <w:t xml:space="preserve">Treat others with Respect, support Teamwork, act with Courage and demonstrate Trust in others. </w:t>
      </w:r>
    </w:p>
    <w:p w14:paraId="2C4E5CD5" w14:textId="77777777" w:rsidR="001B19B9" w:rsidRPr="00711621" w:rsidRDefault="001B19B9" w:rsidP="001B19B9">
      <w:pPr>
        <w:pStyle w:val="ListParagraph"/>
        <w:ind w:left="0"/>
        <w:jc w:val="both"/>
      </w:pPr>
    </w:p>
    <w:p w14:paraId="2BCF2F5F" w14:textId="0898BFC7" w:rsidR="001B19B9" w:rsidRPr="00711621" w:rsidRDefault="001B19B9" w:rsidP="001B19B9">
      <w:pPr>
        <w:pStyle w:val="ListParagraph"/>
        <w:numPr>
          <w:ilvl w:val="0"/>
          <w:numId w:val="2"/>
        </w:numPr>
        <w:tabs>
          <w:tab w:val="clear" w:pos="720"/>
        </w:tabs>
        <w:ind w:left="0" w:firstLine="0"/>
        <w:jc w:val="both"/>
      </w:pPr>
      <w:r w:rsidRPr="00711621">
        <w:t>Exercise best judgment in the interests of RSL</w:t>
      </w:r>
      <w:r w:rsidR="00BC54D8">
        <w:t xml:space="preserve"> </w:t>
      </w:r>
      <w:r w:rsidR="00BC54D8" w:rsidRPr="00BC54D8">
        <w:rPr>
          <w:i/>
          <w:iCs/>
          <w:highlight w:val="yellow"/>
        </w:rPr>
        <w:t>TAS Inc.</w:t>
      </w:r>
      <w:r w:rsidRPr="00711621">
        <w:t xml:space="preserve"> </w:t>
      </w:r>
      <w:r w:rsidRPr="00BC54D8">
        <w:rPr>
          <w:strike/>
          <w:highlight w:val="cyan"/>
        </w:rPr>
        <w:t>Tasmania</w:t>
      </w:r>
      <w:r w:rsidR="00195B13" w:rsidRPr="00BC54D8">
        <w:rPr>
          <w:strike/>
        </w:rPr>
        <w:t xml:space="preserve"> </w:t>
      </w:r>
      <w:r w:rsidR="00195B13" w:rsidRPr="00711621">
        <w:t xml:space="preserve">and their </w:t>
      </w:r>
      <w:r w:rsidR="00621BF3">
        <w:t>sub-branch</w:t>
      </w:r>
      <w:r w:rsidRPr="00711621">
        <w:t xml:space="preserve">. </w:t>
      </w:r>
    </w:p>
    <w:p w14:paraId="093082CC" w14:textId="77777777" w:rsidR="001B19B9" w:rsidRPr="00711621" w:rsidRDefault="001B19B9" w:rsidP="001B19B9">
      <w:pPr>
        <w:jc w:val="both"/>
      </w:pPr>
    </w:p>
    <w:p w14:paraId="46591C50" w14:textId="7AF578AC" w:rsidR="001B19B9" w:rsidRPr="00711621" w:rsidRDefault="001B19B9" w:rsidP="001B19B9">
      <w:pPr>
        <w:pStyle w:val="ListParagraph"/>
        <w:numPr>
          <w:ilvl w:val="0"/>
          <w:numId w:val="2"/>
        </w:numPr>
        <w:tabs>
          <w:tab w:val="clear" w:pos="720"/>
        </w:tabs>
        <w:ind w:left="0" w:firstLine="0"/>
        <w:jc w:val="both"/>
      </w:pPr>
      <w:r w:rsidRPr="00711621">
        <w:t xml:space="preserve">Not act in a way which would bring </w:t>
      </w:r>
      <w:r w:rsidR="00BC54D8" w:rsidRPr="00711621">
        <w:t>RSL</w:t>
      </w:r>
      <w:r w:rsidR="00BC54D8">
        <w:t xml:space="preserve"> </w:t>
      </w:r>
      <w:r w:rsidR="00BC54D8" w:rsidRPr="00BC54D8">
        <w:rPr>
          <w:i/>
          <w:iCs/>
          <w:highlight w:val="yellow"/>
        </w:rPr>
        <w:t>TAS Inc.</w:t>
      </w:r>
      <w:r w:rsidR="00BC54D8" w:rsidRPr="00711621">
        <w:t xml:space="preserve"> </w:t>
      </w:r>
      <w:r w:rsidR="00BC54D8" w:rsidRPr="00BC54D8">
        <w:rPr>
          <w:strike/>
          <w:highlight w:val="cyan"/>
        </w:rPr>
        <w:t>Tasmania</w:t>
      </w:r>
      <w:r w:rsidR="00BC54D8" w:rsidRPr="00711621">
        <w:t xml:space="preserve"> </w:t>
      </w:r>
      <w:r w:rsidRPr="00711621">
        <w:t xml:space="preserve">into disrepute. </w:t>
      </w:r>
    </w:p>
    <w:p w14:paraId="5EEACA82" w14:textId="77777777" w:rsidR="001B19B9" w:rsidRPr="00711621" w:rsidRDefault="001B19B9" w:rsidP="001B19B9">
      <w:pPr>
        <w:jc w:val="both"/>
      </w:pPr>
    </w:p>
    <w:p w14:paraId="63A009DE" w14:textId="32AA8671" w:rsidR="001B19B9" w:rsidRPr="00711621" w:rsidRDefault="001B19B9" w:rsidP="001B19B9">
      <w:pPr>
        <w:pStyle w:val="ListParagraph"/>
        <w:numPr>
          <w:ilvl w:val="0"/>
          <w:numId w:val="2"/>
        </w:numPr>
        <w:tabs>
          <w:tab w:val="clear" w:pos="720"/>
        </w:tabs>
        <w:ind w:left="0" w:firstLine="0"/>
        <w:jc w:val="both"/>
      </w:pPr>
      <w:r w:rsidRPr="00711621">
        <w:t xml:space="preserve">Make decisions ethically, fairly and without bias, using the best information available. </w:t>
      </w:r>
    </w:p>
    <w:p w14:paraId="2F422CF5" w14:textId="77777777" w:rsidR="001B19B9" w:rsidRPr="00711621" w:rsidRDefault="001B19B9" w:rsidP="001B19B9">
      <w:pPr>
        <w:pStyle w:val="ListParagraph"/>
        <w:ind w:left="0"/>
        <w:jc w:val="both"/>
      </w:pPr>
    </w:p>
    <w:p w14:paraId="0DA77D91" w14:textId="17BB54A8" w:rsidR="001B19B9" w:rsidRPr="00711621" w:rsidRDefault="001B19B9" w:rsidP="001B19B9">
      <w:pPr>
        <w:pStyle w:val="ListParagraph"/>
        <w:numPr>
          <w:ilvl w:val="0"/>
          <w:numId w:val="2"/>
        </w:numPr>
        <w:tabs>
          <w:tab w:val="clear" w:pos="720"/>
        </w:tabs>
        <w:ind w:left="0" w:firstLine="0"/>
        <w:jc w:val="both"/>
      </w:pPr>
      <w:r w:rsidRPr="00711621">
        <w:t xml:space="preserve">Never act in a discriminatory, harassing, or violent way towards others. </w:t>
      </w:r>
    </w:p>
    <w:p w14:paraId="32A84888" w14:textId="77777777" w:rsidR="001B19B9" w:rsidRPr="00711621" w:rsidRDefault="001B19B9" w:rsidP="001B19B9">
      <w:pPr>
        <w:pStyle w:val="ListParagraph"/>
        <w:ind w:left="0"/>
        <w:jc w:val="both"/>
      </w:pPr>
    </w:p>
    <w:p w14:paraId="6D88D713" w14:textId="6929A1BC" w:rsidR="001B19B9" w:rsidRPr="00711621" w:rsidRDefault="001B19B9" w:rsidP="001B19B9">
      <w:pPr>
        <w:pStyle w:val="ListParagraph"/>
        <w:numPr>
          <w:ilvl w:val="0"/>
          <w:numId w:val="2"/>
        </w:numPr>
        <w:tabs>
          <w:tab w:val="clear" w:pos="720"/>
        </w:tabs>
        <w:ind w:left="0" w:firstLine="0"/>
        <w:jc w:val="both"/>
      </w:pPr>
      <w:r w:rsidRPr="00711621">
        <w:t xml:space="preserve">Never use your position to gain advantage over or exploit others. </w:t>
      </w:r>
    </w:p>
    <w:p w14:paraId="3E3BE158" w14:textId="77777777" w:rsidR="001B19B9" w:rsidRPr="00711621" w:rsidRDefault="001B19B9" w:rsidP="001B19B9">
      <w:pPr>
        <w:pStyle w:val="ListParagraph"/>
        <w:ind w:left="0"/>
        <w:jc w:val="both"/>
      </w:pPr>
    </w:p>
    <w:p w14:paraId="334D911D" w14:textId="77777777" w:rsidR="001B19B9" w:rsidRPr="00711621" w:rsidRDefault="001B19B9" w:rsidP="001B19B9">
      <w:pPr>
        <w:pStyle w:val="ListParagraph"/>
        <w:numPr>
          <w:ilvl w:val="0"/>
          <w:numId w:val="2"/>
        </w:numPr>
        <w:tabs>
          <w:tab w:val="clear" w:pos="720"/>
        </w:tabs>
        <w:ind w:left="0" w:firstLine="0"/>
        <w:jc w:val="both"/>
      </w:pPr>
      <w:r w:rsidRPr="00711621">
        <w:t xml:space="preserve">Avoid real or perceived conflicts of interest. </w:t>
      </w:r>
    </w:p>
    <w:p w14:paraId="41C4CE71" w14:textId="77777777" w:rsidR="001B19B9" w:rsidRPr="00711621" w:rsidRDefault="001B19B9" w:rsidP="001B19B9">
      <w:pPr>
        <w:pStyle w:val="ListParagraph"/>
      </w:pPr>
    </w:p>
    <w:p w14:paraId="35AFE4F8" w14:textId="627D33A8" w:rsidR="001B19B9" w:rsidRPr="00711621" w:rsidRDefault="001B19B9" w:rsidP="00711621">
      <w:pPr>
        <w:pStyle w:val="ListParagraph"/>
        <w:numPr>
          <w:ilvl w:val="0"/>
          <w:numId w:val="2"/>
        </w:numPr>
        <w:tabs>
          <w:tab w:val="clear" w:pos="720"/>
        </w:tabs>
        <w:ind w:left="709" w:hanging="709"/>
        <w:jc w:val="both"/>
      </w:pPr>
      <w:r w:rsidRPr="00711621">
        <w:t xml:space="preserve">Participate in debates, </w:t>
      </w:r>
      <w:r w:rsidR="00E11EDB" w:rsidRPr="00711621">
        <w:t>discuss</w:t>
      </w:r>
      <w:r w:rsidRPr="00711621">
        <w:t xml:space="preserve"> with respect and courtesy but always support the properly made decision. </w:t>
      </w:r>
    </w:p>
    <w:p w14:paraId="281EF73A" w14:textId="77777777" w:rsidR="001B19B9" w:rsidRPr="00711621" w:rsidRDefault="001B19B9" w:rsidP="00711621">
      <w:pPr>
        <w:pStyle w:val="ListParagraph"/>
        <w:ind w:left="709" w:hanging="709"/>
        <w:jc w:val="both"/>
      </w:pPr>
    </w:p>
    <w:p w14:paraId="37EFDBAE" w14:textId="51B2C390" w:rsidR="001B19B9" w:rsidRPr="00711621" w:rsidRDefault="001B19B9" w:rsidP="00711621">
      <w:pPr>
        <w:pStyle w:val="ListParagraph"/>
        <w:numPr>
          <w:ilvl w:val="0"/>
          <w:numId w:val="2"/>
        </w:numPr>
        <w:tabs>
          <w:tab w:val="clear" w:pos="720"/>
        </w:tabs>
        <w:ind w:left="709" w:hanging="709"/>
        <w:jc w:val="both"/>
      </w:pPr>
      <w:r w:rsidRPr="00711621">
        <w:t xml:space="preserve">Conduct all activities of </w:t>
      </w:r>
      <w:r w:rsidR="00BC54D8" w:rsidRPr="00711621">
        <w:t>RSL</w:t>
      </w:r>
      <w:r w:rsidR="00BC54D8">
        <w:t xml:space="preserve"> </w:t>
      </w:r>
      <w:r w:rsidR="00BC54D8" w:rsidRPr="00BC54D8">
        <w:rPr>
          <w:i/>
          <w:iCs/>
          <w:highlight w:val="yellow"/>
        </w:rPr>
        <w:t>TAS Inc.</w:t>
      </w:r>
      <w:r w:rsidR="00BC54D8" w:rsidRPr="00711621">
        <w:t xml:space="preserve"> </w:t>
      </w:r>
      <w:r w:rsidR="00BC54D8" w:rsidRPr="00BC54D8">
        <w:rPr>
          <w:strike/>
          <w:highlight w:val="cyan"/>
        </w:rPr>
        <w:t>Tasmania</w:t>
      </w:r>
      <w:r w:rsidR="00E11EDB" w:rsidRPr="00711621">
        <w:t>,</w:t>
      </w:r>
      <w:r w:rsidRPr="00711621">
        <w:t xml:space="preserve"> </w:t>
      </w:r>
      <w:r w:rsidR="00E11EDB" w:rsidRPr="00711621">
        <w:t xml:space="preserve">and your </w:t>
      </w:r>
      <w:r w:rsidR="00621BF3">
        <w:t>sub-branch</w:t>
      </w:r>
      <w:r w:rsidR="00E11EDB" w:rsidRPr="00711621">
        <w:t xml:space="preserve"> </w:t>
      </w:r>
      <w:r w:rsidRPr="00711621">
        <w:t xml:space="preserve">in a responsible manner, consistent with ethical obligations and in accordance with all applicable laws, policies, and procedures. </w:t>
      </w:r>
    </w:p>
    <w:p w14:paraId="2C75D1BE" w14:textId="77777777" w:rsidR="001B19B9" w:rsidRPr="00711621" w:rsidRDefault="001B19B9" w:rsidP="00711621">
      <w:pPr>
        <w:pStyle w:val="ListParagraph"/>
        <w:ind w:left="709" w:hanging="709"/>
        <w:jc w:val="both"/>
      </w:pPr>
    </w:p>
    <w:p w14:paraId="07CB7709" w14:textId="45ED65F3" w:rsidR="001B19B9" w:rsidRPr="00711621" w:rsidRDefault="001B19B9" w:rsidP="00711621">
      <w:pPr>
        <w:pStyle w:val="ListParagraph"/>
        <w:numPr>
          <w:ilvl w:val="0"/>
          <w:numId w:val="2"/>
        </w:numPr>
        <w:tabs>
          <w:tab w:val="clear" w:pos="720"/>
        </w:tabs>
        <w:ind w:left="709" w:hanging="709"/>
        <w:jc w:val="both"/>
      </w:pPr>
      <w:r w:rsidRPr="00711621">
        <w:t>Never participate in, or assist others to participate in, any illegal and/or criminal activities.</w:t>
      </w:r>
    </w:p>
    <w:p w14:paraId="1223C9D4" w14:textId="77777777" w:rsidR="001B19B9" w:rsidRPr="00711621" w:rsidRDefault="001B19B9" w:rsidP="00711621">
      <w:pPr>
        <w:pStyle w:val="ListParagraph"/>
        <w:ind w:left="709" w:hanging="709"/>
        <w:jc w:val="both"/>
      </w:pPr>
    </w:p>
    <w:p w14:paraId="23A23910" w14:textId="08201147" w:rsidR="001B19B9" w:rsidRPr="00711621" w:rsidRDefault="001B19B9" w:rsidP="00711621">
      <w:pPr>
        <w:pStyle w:val="ListParagraph"/>
        <w:numPr>
          <w:ilvl w:val="0"/>
          <w:numId w:val="2"/>
        </w:numPr>
        <w:tabs>
          <w:tab w:val="clear" w:pos="720"/>
        </w:tabs>
        <w:ind w:left="709" w:hanging="709"/>
        <w:jc w:val="both"/>
      </w:pPr>
      <w:r w:rsidRPr="00711621">
        <w:t xml:space="preserve"> Act responsibly in the event of becoming aware of any unethical behaviour or wrongdoing by any member of </w:t>
      </w:r>
      <w:r w:rsidR="00BC54D8" w:rsidRPr="00711621">
        <w:t>RSL</w:t>
      </w:r>
      <w:r w:rsidR="00BC54D8">
        <w:t xml:space="preserve"> </w:t>
      </w:r>
      <w:r w:rsidR="00BC54D8" w:rsidRPr="00BC54D8">
        <w:rPr>
          <w:i/>
          <w:iCs/>
          <w:highlight w:val="yellow"/>
        </w:rPr>
        <w:t>TAS Inc.</w:t>
      </w:r>
      <w:r w:rsidR="00BC54D8" w:rsidRPr="00711621">
        <w:t xml:space="preserve"> </w:t>
      </w:r>
      <w:r w:rsidR="00BC54D8" w:rsidRPr="00BC54D8">
        <w:rPr>
          <w:strike/>
          <w:highlight w:val="cyan"/>
        </w:rPr>
        <w:t>Tasmania</w:t>
      </w:r>
      <w:r w:rsidR="00BC54D8" w:rsidRPr="00711621">
        <w:t xml:space="preserve"> </w:t>
      </w:r>
      <w:r w:rsidRPr="00711621">
        <w:t xml:space="preserve">and report such conduct or activities. </w:t>
      </w:r>
    </w:p>
    <w:p w14:paraId="2EDAEC3A" w14:textId="77777777" w:rsidR="00D403B0" w:rsidRPr="00711621" w:rsidRDefault="00D403B0" w:rsidP="007B1A20">
      <w:pPr>
        <w:widowControl w:val="0"/>
        <w:autoSpaceDE w:val="0"/>
        <w:autoSpaceDN w:val="0"/>
        <w:adjustRightInd w:val="0"/>
        <w:jc w:val="both"/>
      </w:pPr>
    </w:p>
    <w:p w14:paraId="21EED235" w14:textId="192A9661" w:rsidR="00D403B0" w:rsidRPr="00711621" w:rsidRDefault="001B19B9" w:rsidP="007B1A20">
      <w:pPr>
        <w:widowControl w:val="0"/>
        <w:autoSpaceDE w:val="0"/>
        <w:autoSpaceDN w:val="0"/>
        <w:adjustRightInd w:val="0"/>
        <w:jc w:val="both"/>
        <w:rPr>
          <w:b/>
          <w:bCs/>
          <w:sz w:val="28"/>
          <w:szCs w:val="28"/>
        </w:rPr>
      </w:pPr>
      <w:r w:rsidRPr="00711621">
        <w:rPr>
          <w:b/>
          <w:bCs/>
          <w:sz w:val="28"/>
          <w:szCs w:val="28"/>
        </w:rPr>
        <w:t xml:space="preserve">Additional Commitments for </w:t>
      </w:r>
      <w:r w:rsidR="00EA7DE0" w:rsidRPr="00711621">
        <w:rPr>
          <w:b/>
          <w:bCs/>
          <w:sz w:val="28"/>
          <w:szCs w:val="28"/>
        </w:rPr>
        <w:t>Elected or Appointed Representatives</w:t>
      </w:r>
      <w:r w:rsidR="00EA7DE0" w:rsidRPr="00711621">
        <w:rPr>
          <w:sz w:val="28"/>
          <w:szCs w:val="28"/>
        </w:rPr>
        <w:t xml:space="preserve"> </w:t>
      </w:r>
    </w:p>
    <w:p w14:paraId="18DE708B" w14:textId="77777777" w:rsidR="001B19B9" w:rsidRPr="00711621" w:rsidRDefault="001B19B9" w:rsidP="007B1A20">
      <w:pPr>
        <w:widowControl w:val="0"/>
        <w:autoSpaceDE w:val="0"/>
        <w:autoSpaceDN w:val="0"/>
        <w:adjustRightInd w:val="0"/>
        <w:jc w:val="both"/>
      </w:pPr>
    </w:p>
    <w:p w14:paraId="13B96F9D" w14:textId="159CEC99" w:rsidR="00E73633" w:rsidRPr="00711621" w:rsidRDefault="006A484E" w:rsidP="00711621">
      <w:pPr>
        <w:pStyle w:val="ListParagraph"/>
        <w:numPr>
          <w:ilvl w:val="0"/>
          <w:numId w:val="2"/>
        </w:numPr>
        <w:tabs>
          <w:tab w:val="clear" w:pos="720"/>
        </w:tabs>
        <w:ind w:left="709" w:hanging="709"/>
        <w:jc w:val="both"/>
      </w:pPr>
      <w:r w:rsidRPr="00E359AD">
        <w:rPr>
          <w:i/>
          <w:iCs/>
          <w:highlight w:val="yellow"/>
        </w:rPr>
        <w:t>An</w:t>
      </w:r>
      <w:r w:rsidRPr="00E359AD">
        <w:rPr>
          <w:highlight w:val="yellow"/>
        </w:rPr>
        <w:t xml:space="preserve"> </w:t>
      </w:r>
      <w:r w:rsidRPr="00E359AD">
        <w:rPr>
          <w:strike/>
          <w:highlight w:val="cyan"/>
        </w:rPr>
        <w:t>All</w:t>
      </w:r>
      <w:r w:rsidR="00EA7DE0" w:rsidRPr="00711621">
        <w:t xml:space="preserve"> </w:t>
      </w:r>
      <w:r w:rsidRPr="00E359AD">
        <w:rPr>
          <w:i/>
          <w:iCs/>
          <w:highlight w:val="yellow"/>
        </w:rPr>
        <w:t>Elected or Appointed Representative (</w:t>
      </w:r>
      <w:r w:rsidR="00EA7DE0" w:rsidRPr="00E359AD">
        <w:rPr>
          <w:i/>
          <w:iCs/>
          <w:highlight w:val="yellow"/>
        </w:rPr>
        <w:t>EOAR</w:t>
      </w:r>
      <w:r w:rsidRPr="00E359AD">
        <w:rPr>
          <w:i/>
          <w:iCs/>
          <w:highlight w:val="yellow"/>
        </w:rPr>
        <w:t>)</w:t>
      </w:r>
      <w:r w:rsidR="00EA7DE0" w:rsidRPr="00711621">
        <w:t xml:space="preserve"> </w:t>
      </w:r>
      <w:r w:rsidRPr="00E359AD">
        <w:rPr>
          <w:strike/>
          <w:highlight w:val="cyan"/>
        </w:rPr>
        <w:t>EOAR’s</w:t>
      </w:r>
      <w:r>
        <w:t xml:space="preserve"> </w:t>
      </w:r>
      <w:r w:rsidR="00EA7DE0" w:rsidRPr="00711621">
        <w:t>are expected to lead by example, embrace the values of the League and be welcoming to all new and current members, and visitors and guests.</w:t>
      </w:r>
      <w:r w:rsidR="00EA7DE0" w:rsidRPr="00711621">
        <w:rPr>
          <w:strike/>
        </w:rPr>
        <w:t xml:space="preserve"> </w:t>
      </w:r>
    </w:p>
    <w:p w14:paraId="46FC9AF3" w14:textId="608DC711" w:rsidR="00E73633" w:rsidRPr="00711621" w:rsidRDefault="00E73633" w:rsidP="00711621">
      <w:pPr>
        <w:ind w:left="709" w:hanging="709"/>
        <w:jc w:val="both"/>
      </w:pPr>
    </w:p>
    <w:p w14:paraId="6203037C" w14:textId="3235666B" w:rsidR="00812E01" w:rsidRPr="00711621" w:rsidRDefault="00EA7DE0" w:rsidP="00711621">
      <w:pPr>
        <w:widowControl w:val="0"/>
        <w:numPr>
          <w:ilvl w:val="0"/>
          <w:numId w:val="2"/>
        </w:numPr>
        <w:tabs>
          <w:tab w:val="clear" w:pos="720"/>
        </w:tabs>
        <w:autoSpaceDE w:val="0"/>
        <w:autoSpaceDN w:val="0"/>
        <w:adjustRightInd w:val="0"/>
        <w:ind w:left="709" w:right="-1" w:hanging="709"/>
        <w:jc w:val="both"/>
      </w:pPr>
      <w:r w:rsidRPr="00711621">
        <w:t xml:space="preserve">An </w:t>
      </w:r>
      <w:r w:rsidR="006A484E" w:rsidRPr="00E359AD">
        <w:rPr>
          <w:i/>
          <w:iCs/>
          <w:highlight w:val="yellow"/>
        </w:rPr>
        <w:t>EOAR</w:t>
      </w:r>
      <w:r w:rsidRPr="00711621">
        <w:t xml:space="preserve"> </w:t>
      </w:r>
      <w:r w:rsidR="006A484E" w:rsidRPr="00E359AD">
        <w:rPr>
          <w:strike/>
          <w:highlight w:val="cyan"/>
        </w:rPr>
        <w:t>Elected or Appointed Representative</w:t>
      </w:r>
      <w:r w:rsidR="006A484E" w:rsidRPr="00711621">
        <w:t xml:space="preserve"> </w:t>
      </w:r>
      <w:r w:rsidR="00812E01" w:rsidRPr="00711621">
        <w:t xml:space="preserve">must use the powers of office for a proper </w:t>
      </w:r>
      <w:r w:rsidR="00ED53A8" w:rsidRPr="00711621">
        <w:t>purpose</w:t>
      </w:r>
      <w:r w:rsidR="00EF540F" w:rsidRPr="00711621">
        <w:t xml:space="preserve"> in the best interests of the League as a whole, avoiding any attempt to use their elected position to gain favourable treatment.</w:t>
      </w:r>
    </w:p>
    <w:p w14:paraId="28A989C9" w14:textId="77777777" w:rsidR="00D403B0" w:rsidRPr="00711621" w:rsidRDefault="00D403B0" w:rsidP="00711621">
      <w:pPr>
        <w:widowControl w:val="0"/>
        <w:autoSpaceDE w:val="0"/>
        <w:autoSpaceDN w:val="0"/>
        <w:adjustRightInd w:val="0"/>
        <w:ind w:left="709" w:hanging="709"/>
        <w:jc w:val="both"/>
      </w:pPr>
    </w:p>
    <w:p w14:paraId="0B17A06A" w14:textId="2F3ABAD7" w:rsidR="00812E01" w:rsidRPr="00711621" w:rsidRDefault="00EA7DE0" w:rsidP="00711621">
      <w:pPr>
        <w:widowControl w:val="0"/>
        <w:numPr>
          <w:ilvl w:val="0"/>
          <w:numId w:val="2"/>
        </w:numPr>
        <w:tabs>
          <w:tab w:val="clear" w:pos="720"/>
        </w:tabs>
        <w:autoSpaceDE w:val="0"/>
        <w:autoSpaceDN w:val="0"/>
        <w:adjustRightInd w:val="0"/>
        <w:ind w:left="709" w:hanging="709"/>
        <w:jc w:val="both"/>
      </w:pPr>
      <w:r w:rsidRPr="00711621">
        <w:t xml:space="preserve">An </w:t>
      </w:r>
      <w:r w:rsidR="00E359AD" w:rsidRPr="00E359AD">
        <w:rPr>
          <w:i/>
          <w:iCs/>
          <w:highlight w:val="yellow"/>
        </w:rPr>
        <w:t>EOAR</w:t>
      </w:r>
      <w:r w:rsidR="00E359AD" w:rsidRPr="00711621">
        <w:t xml:space="preserve"> </w:t>
      </w:r>
      <w:r w:rsidR="00E359AD" w:rsidRPr="00E359AD">
        <w:rPr>
          <w:strike/>
          <w:highlight w:val="cyan"/>
        </w:rPr>
        <w:t>Elected or Appointed Representative</w:t>
      </w:r>
      <w:r w:rsidR="00E359AD" w:rsidRPr="00711621">
        <w:t xml:space="preserve"> </w:t>
      </w:r>
      <w:r w:rsidR="00812E01" w:rsidRPr="00711621">
        <w:t>must recogni</w:t>
      </w:r>
      <w:r w:rsidR="00FD06FC" w:rsidRPr="00711621">
        <w:t>s</w:t>
      </w:r>
      <w:r w:rsidR="00812E01" w:rsidRPr="00711621">
        <w:t>e that the</w:t>
      </w:r>
      <w:r w:rsidR="00E73633" w:rsidRPr="00711621">
        <w:t>ir</w:t>
      </w:r>
      <w:r w:rsidR="00812E01" w:rsidRPr="00711621">
        <w:t xml:space="preserve"> primary responsibility is to the </w:t>
      </w:r>
      <w:r w:rsidR="00E73633" w:rsidRPr="00711621">
        <w:t xml:space="preserve">Governance of the </w:t>
      </w:r>
      <w:r w:rsidR="00621BF3">
        <w:t>sub-branch</w:t>
      </w:r>
      <w:r w:rsidR="00E73633" w:rsidRPr="00711621">
        <w:t xml:space="preserve"> and the </w:t>
      </w:r>
      <w:r w:rsidR="00ED53A8" w:rsidRPr="00711621">
        <w:t>League</w:t>
      </w:r>
      <w:r w:rsidR="00E73633" w:rsidRPr="00711621">
        <w:t xml:space="preserve"> and</w:t>
      </w:r>
      <w:r w:rsidR="00812E01" w:rsidRPr="00711621">
        <w:t xml:space="preserve"> should, where appropriate, have regard for the interests of all </w:t>
      </w:r>
      <w:r w:rsidR="00ED53A8" w:rsidRPr="00711621">
        <w:t>members.</w:t>
      </w:r>
    </w:p>
    <w:p w14:paraId="2471C56C" w14:textId="77777777" w:rsidR="00D403B0" w:rsidRPr="00711621" w:rsidRDefault="00D403B0" w:rsidP="00711621">
      <w:pPr>
        <w:widowControl w:val="0"/>
        <w:autoSpaceDE w:val="0"/>
        <w:autoSpaceDN w:val="0"/>
        <w:adjustRightInd w:val="0"/>
        <w:ind w:left="709" w:hanging="709"/>
        <w:jc w:val="both"/>
      </w:pPr>
    </w:p>
    <w:p w14:paraId="3BAF7B94" w14:textId="6B7B11FF" w:rsidR="00812E01" w:rsidRDefault="00EA7DE0" w:rsidP="00711621">
      <w:pPr>
        <w:widowControl w:val="0"/>
        <w:numPr>
          <w:ilvl w:val="0"/>
          <w:numId w:val="2"/>
        </w:numPr>
        <w:tabs>
          <w:tab w:val="clear" w:pos="720"/>
        </w:tabs>
        <w:autoSpaceDE w:val="0"/>
        <w:autoSpaceDN w:val="0"/>
        <w:adjustRightInd w:val="0"/>
        <w:ind w:left="709" w:hanging="709"/>
        <w:jc w:val="both"/>
      </w:pPr>
      <w:r w:rsidRPr="00711621">
        <w:t xml:space="preserve">An </w:t>
      </w:r>
      <w:r w:rsidR="00E359AD" w:rsidRPr="00E359AD">
        <w:rPr>
          <w:i/>
          <w:iCs/>
          <w:highlight w:val="yellow"/>
        </w:rPr>
        <w:t>EOAR</w:t>
      </w:r>
      <w:r w:rsidR="00E359AD" w:rsidRPr="00711621">
        <w:t xml:space="preserve"> </w:t>
      </w:r>
      <w:r w:rsidR="00E359AD" w:rsidRPr="00E359AD">
        <w:rPr>
          <w:strike/>
          <w:highlight w:val="cyan"/>
        </w:rPr>
        <w:t>Elected or Appointed Representative</w:t>
      </w:r>
      <w:r w:rsidR="00E359AD" w:rsidRPr="00711621">
        <w:t xml:space="preserve"> </w:t>
      </w:r>
      <w:r w:rsidR="00812E01" w:rsidRPr="00711621">
        <w:t xml:space="preserve">must not make improper use of information acquired </w:t>
      </w:r>
      <w:r w:rsidR="00ED53A8" w:rsidRPr="00711621">
        <w:t>by his election to office</w:t>
      </w:r>
      <w:r w:rsidR="00EF540F" w:rsidRPr="00711621">
        <w:t>, ensuring that they respect the privacy of any information disclosed to them due to their position of trust within the League.</w:t>
      </w:r>
    </w:p>
    <w:p w14:paraId="5FDF0305" w14:textId="77777777" w:rsidR="006A484E" w:rsidRDefault="006A484E" w:rsidP="006A484E">
      <w:pPr>
        <w:pStyle w:val="ListParagraph"/>
      </w:pPr>
    </w:p>
    <w:p w14:paraId="58AF334A" w14:textId="022D4122" w:rsidR="00812E01" w:rsidRPr="00711621" w:rsidRDefault="00EA7DE0" w:rsidP="00711621">
      <w:pPr>
        <w:widowControl w:val="0"/>
        <w:numPr>
          <w:ilvl w:val="0"/>
          <w:numId w:val="2"/>
        </w:numPr>
        <w:tabs>
          <w:tab w:val="clear" w:pos="720"/>
        </w:tabs>
        <w:autoSpaceDE w:val="0"/>
        <w:autoSpaceDN w:val="0"/>
        <w:adjustRightInd w:val="0"/>
        <w:ind w:left="709" w:hanging="709"/>
        <w:jc w:val="both"/>
      </w:pPr>
      <w:r w:rsidRPr="00711621">
        <w:t xml:space="preserve">An </w:t>
      </w:r>
      <w:r w:rsidR="00E359AD" w:rsidRPr="00E359AD">
        <w:rPr>
          <w:i/>
          <w:iCs/>
          <w:highlight w:val="yellow"/>
        </w:rPr>
        <w:t>EOAR</w:t>
      </w:r>
      <w:r w:rsidR="00E359AD" w:rsidRPr="00711621">
        <w:t xml:space="preserve"> </w:t>
      </w:r>
      <w:r w:rsidR="00E359AD" w:rsidRPr="00E359AD">
        <w:rPr>
          <w:strike/>
          <w:highlight w:val="cyan"/>
        </w:rPr>
        <w:t>Elected or Appointed Representative</w:t>
      </w:r>
      <w:r w:rsidR="00E359AD" w:rsidRPr="00711621">
        <w:t xml:space="preserve"> </w:t>
      </w:r>
      <w:r w:rsidR="00ED53A8" w:rsidRPr="00711621">
        <w:t>m</w:t>
      </w:r>
      <w:r w:rsidR="00812E01" w:rsidRPr="00711621">
        <w:t xml:space="preserve">ust not take improper advantage of the position of </w:t>
      </w:r>
      <w:r w:rsidR="00ED53A8" w:rsidRPr="00711621">
        <w:t>office.</w:t>
      </w:r>
    </w:p>
    <w:p w14:paraId="05692DAD" w14:textId="77777777" w:rsidR="00D403B0" w:rsidRPr="00711621" w:rsidRDefault="00D403B0" w:rsidP="00711621">
      <w:pPr>
        <w:widowControl w:val="0"/>
        <w:autoSpaceDE w:val="0"/>
        <w:autoSpaceDN w:val="0"/>
        <w:adjustRightInd w:val="0"/>
        <w:ind w:left="709" w:hanging="709"/>
        <w:jc w:val="both"/>
      </w:pPr>
    </w:p>
    <w:p w14:paraId="2F0A053D" w14:textId="32DFD7F7" w:rsidR="00812E01" w:rsidRPr="00711621" w:rsidRDefault="00EA7DE0" w:rsidP="00711621">
      <w:pPr>
        <w:widowControl w:val="0"/>
        <w:numPr>
          <w:ilvl w:val="0"/>
          <w:numId w:val="2"/>
        </w:numPr>
        <w:tabs>
          <w:tab w:val="clear" w:pos="720"/>
        </w:tabs>
        <w:autoSpaceDE w:val="0"/>
        <w:autoSpaceDN w:val="0"/>
        <w:adjustRightInd w:val="0"/>
        <w:ind w:left="709" w:hanging="709"/>
        <w:jc w:val="both"/>
      </w:pPr>
      <w:r w:rsidRPr="00711621">
        <w:t xml:space="preserve">An </w:t>
      </w:r>
      <w:r w:rsidR="00E359AD" w:rsidRPr="00E359AD">
        <w:rPr>
          <w:i/>
          <w:iCs/>
          <w:highlight w:val="yellow"/>
        </w:rPr>
        <w:t>EOAR</w:t>
      </w:r>
      <w:r w:rsidR="00E359AD" w:rsidRPr="00711621">
        <w:t xml:space="preserve"> </w:t>
      </w:r>
      <w:r w:rsidR="00E359AD" w:rsidRPr="00E359AD">
        <w:rPr>
          <w:strike/>
          <w:highlight w:val="cyan"/>
        </w:rPr>
        <w:t>Elected or Appointed Representative</w:t>
      </w:r>
      <w:r w:rsidR="00E359AD" w:rsidRPr="00711621">
        <w:t xml:space="preserve"> </w:t>
      </w:r>
      <w:r w:rsidR="00E34F71" w:rsidRPr="00711621">
        <w:t>has</w:t>
      </w:r>
      <w:r w:rsidRPr="00711621">
        <w:t xml:space="preserve"> </w:t>
      </w:r>
      <w:r w:rsidR="00812E01" w:rsidRPr="00711621">
        <w:t xml:space="preserve">an obligation to be independent in judgement and actions and to take all reasonable steps to be satisfied as to the soundness of all decisions taken by the </w:t>
      </w:r>
      <w:r w:rsidR="00ED53A8" w:rsidRPr="00711621">
        <w:t>Committee</w:t>
      </w:r>
      <w:r w:rsidR="00EF540F" w:rsidRPr="00711621">
        <w:t>, but should once a decision is made, abide by that decision.</w:t>
      </w:r>
    </w:p>
    <w:p w14:paraId="2E77C243" w14:textId="77777777" w:rsidR="00D403B0" w:rsidRPr="00711621" w:rsidRDefault="00D403B0" w:rsidP="00711621">
      <w:pPr>
        <w:widowControl w:val="0"/>
        <w:autoSpaceDE w:val="0"/>
        <w:autoSpaceDN w:val="0"/>
        <w:adjustRightInd w:val="0"/>
        <w:ind w:left="709" w:hanging="709"/>
        <w:jc w:val="both"/>
      </w:pPr>
    </w:p>
    <w:p w14:paraId="43645AA8" w14:textId="621F70AC" w:rsidR="00812E01" w:rsidRPr="00711621" w:rsidRDefault="00812E01" w:rsidP="00711621">
      <w:pPr>
        <w:widowControl w:val="0"/>
        <w:numPr>
          <w:ilvl w:val="0"/>
          <w:numId w:val="2"/>
        </w:numPr>
        <w:tabs>
          <w:tab w:val="clear" w:pos="720"/>
        </w:tabs>
        <w:autoSpaceDE w:val="0"/>
        <w:autoSpaceDN w:val="0"/>
        <w:adjustRightInd w:val="0"/>
        <w:ind w:left="709" w:hanging="709"/>
        <w:jc w:val="both"/>
      </w:pPr>
      <w:r w:rsidRPr="00711621">
        <w:t xml:space="preserve">Confidential information received by </w:t>
      </w:r>
      <w:r w:rsidR="00EA7DE0" w:rsidRPr="00711621">
        <w:t xml:space="preserve">an </w:t>
      </w:r>
      <w:r w:rsidR="00E359AD" w:rsidRPr="00E359AD">
        <w:rPr>
          <w:i/>
          <w:iCs/>
          <w:highlight w:val="yellow"/>
        </w:rPr>
        <w:t>EOAR</w:t>
      </w:r>
      <w:r w:rsidR="00E359AD" w:rsidRPr="00711621">
        <w:t xml:space="preserve"> </w:t>
      </w:r>
      <w:r w:rsidR="00E359AD" w:rsidRPr="00E359AD">
        <w:rPr>
          <w:strike/>
          <w:highlight w:val="cyan"/>
        </w:rPr>
        <w:t>Elected or Appointed Representative</w:t>
      </w:r>
      <w:r w:rsidR="00E359AD" w:rsidRPr="00711621">
        <w:t xml:space="preserve"> </w:t>
      </w:r>
      <w:r w:rsidRPr="00711621">
        <w:t xml:space="preserve">in the course of the exercise of </w:t>
      </w:r>
      <w:r w:rsidR="00FD06FC" w:rsidRPr="00711621">
        <w:t xml:space="preserve">their </w:t>
      </w:r>
      <w:r w:rsidRPr="00711621">
        <w:t xml:space="preserve">duties remains the property of the </w:t>
      </w:r>
      <w:r w:rsidR="00ED53A8" w:rsidRPr="00711621">
        <w:t xml:space="preserve">State Branch or </w:t>
      </w:r>
      <w:r w:rsidR="00621BF3">
        <w:t>sub-branch</w:t>
      </w:r>
      <w:r w:rsidRPr="00711621">
        <w:t xml:space="preserve"> from which it was obtained and it is improper to disclose it, or allow it to be disclosed unless that disclosure has been </w:t>
      </w:r>
      <w:r w:rsidR="00FD06FC" w:rsidRPr="00711621">
        <w:t>authorised</w:t>
      </w:r>
      <w:r w:rsidRPr="00711621">
        <w:t xml:space="preserve"> by </w:t>
      </w:r>
      <w:r w:rsidRPr="00BC54D8">
        <w:rPr>
          <w:strike/>
          <w:highlight w:val="cyan"/>
        </w:rPr>
        <w:t>that</w:t>
      </w:r>
      <w:r w:rsidRPr="00711621">
        <w:t xml:space="preserve"> </w:t>
      </w:r>
      <w:r w:rsidR="00ED53A8" w:rsidRPr="00711621">
        <w:t xml:space="preserve">State Branch or </w:t>
      </w:r>
      <w:r w:rsidR="00621BF3">
        <w:t>sub-branch</w:t>
      </w:r>
      <w:r w:rsidR="00ED53A8" w:rsidRPr="00711621">
        <w:t>,</w:t>
      </w:r>
      <w:r w:rsidRPr="00711621">
        <w:t xml:space="preserve"> or the person from whom the information is provided, or is required by law.</w:t>
      </w:r>
    </w:p>
    <w:p w14:paraId="7BF6C275" w14:textId="77777777" w:rsidR="00D403B0" w:rsidRPr="00711621" w:rsidRDefault="00D403B0" w:rsidP="00711621">
      <w:pPr>
        <w:widowControl w:val="0"/>
        <w:autoSpaceDE w:val="0"/>
        <w:autoSpaceDN w:val="0"/>
        <w:adjustRightInd w:val="0"/>
        <w:ind w:left="709" w:hanging="709"/>
        <w:jc w:val="both"/>
      </w:pPr>
    </w:p>
    <w:p w14:paraId="448F0421" w14:textId="462276CE" w:rsidR="00812E01" w:rsidRPr="00711621" w:rsidRDefault="00EA7DE0" w:rsidP="00711621">
      <w:pPr>
        <w:widowControl w:val="0"/>
        <w:numPr>
          <w:ilvl w:val="0"/>
          <w:numId w:val="2"/>
        </w:numPr>
        <w:tabs>
          <w:tab w:val="clear" w:pos="720"/>
        </w:tabs>
        <w:autoSpaceDE w:val="0"/>
        <w:autoSpaceDN w:val="0"/>
        <w:adjustRightInd w:val="0"/>
        <w:ind w:left="709" w:hanging="709"/>
        <w:jc w:val="both"/>
      </w:pPr>
      <w:r w:rsidRPr="00711621">
        <w:t xml:space="preserve">An </w:t>
      </w:r>
      <w:r w:rsidR="00E359AD" w:rsidRPr="00E359AD">
        <w:rPr>
          <w:i/>
          <w:iCs/>
          <w:highlight w:val="yellow"/>
        </w:rPr>
        <w:t>EOAR</w:t>
      </w:r>
      <w:r w:rsidR="00E359AD" w:rsidRPr="00711621">
        <w:t xml:space="preserve"> </w:t>
      </w:r>
      <w:r w:rsidR="00E359AD" w:rsidRPr="00E359AD">
        <w:rPr>
          <w:strike/>
          <w:highlight w:val="cyan"/>
        </w:rPr>
        <w:t>Elected or Appointed Representative</w:t>
      </w:r>
      <w:r w:rsidR="00E359AD" w:rsidRPr="00711621">
        <w:t xml:space="preserve"> </w:t>
      </w:r>
      <w:r w:rsidR="00812E01" w:rsidRPr="00711621">
        <w:t xml:space="preserve">should not engage in conduct likely to bring discredit upon the </w:t>
      </w:r>
      <w:r w:rsidR="00ED53A8" w:rsidRPr="00711621">
        <w:t>League</w:t>
      </w:r>
      <w:r w:rsidR="00812E01" w:rsidRPr="00711621">
        <w:t>.</w:t>
      </w:r>
      <w:r w:rsidR="00560AD0" w:rsidRPr="00711621">
        <w:t xml:space="preserve">  Ensuring that they in no way make misleading statements or give false impressions about the past, present or future performance of the League.</w:t>
      </w:r>
    </w:p>
    <w:p w14:paraId="3D9E491E" w14:textId="77777777" w:rsidR="00D403B0" w:rsidRPr="00711621" w:rsidRDefault="00D403B0" w:rsidP="00711621">
      <w:pPr>
        <w:widowControl w:val="0"/>
        <w:autoSpaceDE w:val="0"/>
        <w:autoSpaceDN w:val="0"/>
        <w:adjustRightInd w:val="0"/>
        <w:ind w:left="709" w:hanging="709"/>
        <w:jc w:val="both"/>
      </w:pPr>
    </w:p>
    <w:p w14:paraId="7C67E9A6" w14:textId="2A7FCF7E" w:rsidR="00812E01" w:rsidRPr="00711621" w:rsidRDefault="00EA7DE0" w:rsidP="00711621">
      <w:pPr>
        <w:widowControl w:val="0"/>
        <w:numPr>
          <w:ilvl w:val="0"/>
          <w:numId w:val="2"/>
        </w:numPr>
        <w:tabs>
          <w:tab w:val="clear" w:pos="720"/>
        </w:tabs>
        <w:autoSpaceDE w:val="0"/>
        <w:autoSpaceDN w:val="0"/>
        <w:adjustRightInd w:val="0"/>
        <w:ind w:left="709" w:hanging="709"/>
        <w:jc w:val="both"/>
      </w:pPr>
      <w:r w:rsidRPr="00711621">
        <w:t xml:space="preserve">An Elected or Appointed Representative has </w:t>
      </w:r>
      <w:r w:rsidR="00812E01" w:rsidRPr="00711621">
        <w:t xml:space="preserve">an obligation, </w:t>
      </w:r>
      <w:proofErr w:type="gramStart"/>
      <w:r w:rsidR="00812E01" w:rsidRPr="00711621">
        <w:t>at all times</w:t>
      </w:r>
      <w:proofErr w:type="gramEnd"/>
      <w:r w:rsidR="00812E01" w:rsidRPr="00711621">
        <w:t>, to comply with the spirit, as well as the letter, of the law and with the principles o</w:t>
      </w:r>
      <w:r w:rsidR="00D403B0" w:rsidRPr="00711621">
        <w:t>f this c</w:t>
      </w:r>
      <w:r w:rsidR="00812E01" w:rsidRPr="00711621">
        <w:t>ode.</w:t>
      </w:r>
    </w:p>
    <w:p w14:paraId="397B78C5" w14:textId="77777777" w:rsidR="00560AD0" w:rsidRPr="00711621" w:rsidRDefault="00560AD0" w:rsidP="00711621">
      <w:pPr>
        <w:pStyle w:val="ListParagraph"/>
        <w:ind w:left="709" w:hanging="709"/>
        <w:jc w:val="both"/>
      </w:pPr>
    </w:p>
    <w:p w14:paraId="50D4F3F5" w14:textId="02F862DC" w:rsidR="00560AD0" w:rsidRPr="00711621" w:rsidRDefault="00EA7DE0" w:rsidP="00711621">
      <w:pPr>
        <w:widowControl w:val="0"/>
        <w:numPr>
          <w:ilvl w:val="0"/>
          <w:numId w:val="2"/>
        </w:numPr>
        <w:tabs>
          <w:tab w:val="clear" w:pos="720"/>
        </w:tabs>
        <w:autoSpaceDE w:val="0"/>
        <w:autoSpaceDN w:val="0"/>
        <w:adjustRightInd w:val="0"/>
        <w:ind w:left="709" w:hanging="709"/>
        <w:jc w:val="both"/>
      </w:pPr>
      <w:r w:rsidRPr="00711621">
        <w:t xml:space="preserve">An </w:t>
      </w:r>
      <w:r w:rsidR="00E359AD" w:rsidRPr="00E359AD">
        <w:rPr>
          <w:i/>
          <w:iCs/>
          <w:highlight w:val="yellow"/>
        </w:rPr>
        <w:t>EOAR</w:t>
      </w:r>
      <w:r w:rsidR="00E359AD" w:rsidRPr="00711621">
        <w:t xml:space="preserve"> </w:t>
      </w:r>
      <w:r w:rsidR="00E359AD" w:rsidRPr="00E359AD">
        <w:rPr>
          <w:strike/>
          <w:highlight w:val="cyan"/>
        </w:rPr>
        <w:t>Elected or Appointed Representative</w:t>
      </w:r>
      <w:r w:rsidR="00E359AD" w:rsidRPr="00711621">
        <w:t xml:space="preserve"> </w:t>
      </w:r>
      <w:r w:rsidR="00560AD0" w:rsidRPr="00711621">
        <w:t xml:space="preserve">will at all </w:t>
      </w:r>
      <w:r w:rsidR="00D80060" w:rsidRPr="00711621">
        <w:t xml:space="preserve">times recognise </w:t>
      </w:r>
      <w:r w:rsidR="00DF1EE8" w:rsidRPr="00711621">
        <w:t>that</w:t>
      </w:r>
      <w:r w:rsidR="00D80060" w:rsidRPr="00711621">
        <w:t xml:space="preserve"> they are not the owners of the League but custodians on behalf of the member, ensuring that due diligence is made in all decisions and that appropriate protections for the assets of the league are in place to help ensure the </w:t>
      </w:r>
      <w:proofErr w:type="gramStart"/>
      <w:r w:rsidR="00D80060" w:rsidRPr="00711621">
        <w:t>long term</w:t>
      </w:r>
      <w:proofErr w:type="gramEnd"/>
      <w:r w:rsidR="00D80060" w:rsidRPr="00711621">
        <w:t xml:space="preserve"> viability of the League.</w:t>
      </w:r>
    </w:p>
    <w:p w14:paraId="57466840" w14:textId="77777777" w:rsidR="001B19B9" w:rsidRPr="00711621" w:rsidRDefault="001B19B9" w:rsidP="00711621">
      <w:pPr>
        <w:pStyle w:val="ListParagraph"/>
        <w:ind w:left="709" w:hanging="709"/>
      </w:pPr>
    </w:p>
    <w:p w14:paraId="027FF363" w14:textId="16E6FB0C" w:rsidR="001B19B9" w:rsidRPr="00711621" w:rsidRDefault="00EA7DE0" w:rsidP="00711621">
      <w:pPr>
        <w:widowControl w:val="0"/>
        <w:numPr>
          <w:ilvl w:val="0"/>
          <w:numId w:val="2"/>
        </w:numPr>
        <w:tabs>
          <w:tab w:val="clear" w:pos="720"/>
        </w:tabs>
        <w:autoSpaceDE w:val="0"/>
        <w:autoSpaceDN w:val="0"/>
        <w:adjustRightInd w:val="0"/>
        <w:ind w:left="709" w:hanging="709"/>
        <w:jc w:val="both"/>
      </w:pPr>
      <w:r w:rsidRPr="00711621">
        <w:t xml:space="preserve">An </w:t>
      </w:r>
      <w:r w:rsidR="00E359AD" w:rsidRPr="00E359AD">
        <w:rPr>
          <w:i/>
          <w:iCs/>
          <w:highlight w:val="yellow"/>
        </w:rPr>
        <w:t>EOAR</w:t>
      </w:r>
      <w:r w:rsidR="00E359AD" w:rsidRPr="00711621">
        <w:t xml:space="preserve"> </w:t>
      </w:r>
      <w:r w:rsidR="00E359AD" w:rsidRPr="00E359AD">
        <w:rPr>
          <w:strike/>
          <w:highlight w:val="cyan"/>
        </w:rPr>
        <w:t>Elected or Appointed Representative</w:t>
      </w:r>
      <w:r w:rsidR="00E359AD" w:rsidRPr="00711621">
        <w:t xml:space="preserve"> </w:t>
      </w:r>
      <w:r w:rsidR="002D163C" w:rsidRPr="00711621">
        <w:t xml:space="preserve">has </w:t>
      </w:r>
      <w:r w:rsidR="001B19B9" w:rsidRPr="00711621">
        <w:t>a duty to use due care and diligence in fulfilling the functions of office and exercising the powers attached to that office.</w:t>
      </w:r>
    </w:p>
    <w:p w14:paraId="11B0127A" w14:textId="77777777" w:rsidR="00E34F71" w:rsidRPr="00711621" w:rsidRDefault="00E34F71" w:rsidP="00711621">
      <w:pPr>
        <w:widowControl w:val="0"/>
        <w:autoSpaceDE w:val="0"/>
        <w:autoSpaceDN w:val="0"/>
        <w:adjustRightInd w:val="0"/>
        <w:ind w:left="709" w:hanging="709"/>
        <w:jc w:val="both"/>
      </w:pPr>
    </w:p>
    <w:p w14:paraId="5A0C26B7" w14:textId="6228290B" w:rsidR="00D66527" w:rsidRPr="00711621" w:rsidRDefault="00EA7DE0" w:rsidP="00711621">
      <w:pPr>
        <w:pStyle w:val="ListParagraph"/>
        <w:widowControl w:val="0"/>
        <w:numPr>
          <w:ilvl w:val="0"/>
          <w:numId w:val="2"/>
        </w:numPr>
        <w:tabs>
          <w:tab w:val="clear" w:pos="720"/>
        </w:tabs>
        <w:autoSpaceDE w:val="0"/>
        <w:autoSpaceDN w:val="0"/>
        <w:adjustRightInd w:val="0"/>
        <w:ind w:left="709" w:hanging="709"/>
        <w:jc w:val="both"/>
      </w:pPr>
      <w:r w:rsidRPr="00711621">
        <w:t xml:space="preserve">An </w:t>
      </w:r>
      <w:r w:rsidR="00E359AD" w:rsidRPr="00E359AD">
        <w:rPr>
          <w:i/>
          <w:iCs/>
          <w:highlight w:val="yellow"/>
        </w:rPr>
        <w:t>EOAR</w:t>
      </w:r>
      <w:r w:rsidR="00E359AD" w:rsidRPr="00711621">
        <w:t xml:space="preserve"> </w:t>
      </w:r>
      <w:r w:rsidR="00E359AD" w:rsidRPr="00E359AD">
        <w:rPr>
          <w:strike/>
          <w:highlight w:val="cyan"/>
        </w:rPr>
        <w:t>Elected or Appointed Representative</w:t>
      </w:r>
      <w:r w:rsidR="00E359AD" w:rsidRPr="00711621">
        <w:t xml:space="preserve"> </w:t>
      </w:r>
      <w:r w:rsidR="00E34F71" w:rsidRPr="00711621">
        <w:t xml:space="preserve">must declare any business or personal matter which could lead to a conflict of interest of a material nature.  This should be completed at the earliest time after the conflict is identified. Update and sign their “Conflict of Interest” folio. </w:t>
      </w:r>
    </w:p>
    <w:p w14:paraId="74E5E090" w14:textId="77777777" w:rsidR="00D66527" w:rsidRPr="00711621" w:rsidRDefault="00D66527" w:rsidP="00D66527">
      <w:pPr>
        <w:pStyle w:val="ListParagraph"/>
      </w:pPr>
    </w:p>
    <w:p w14:paraId="3349E36A" w14:textId="594E6937" w:rsidR="00D66527" w:rsidRPr="00711621" w:rsidRDefault="00D66527" w:rsidP="00D66527">
      <w:pPr>
        <w:pStyle w:val="ListParagraph"/>
        <w:widowControl w:val="0"/>
        <w:autoSpaceDE w:val="0"/>
        <w:autoSpaceDN w:val="0"/>
        <w:adjustRightInd w:val="0"/>
        <w:ind w:left="0"/>
        <w:jc w:val="both"/>
        <w:rPr>
          <w:b/>
          <w:bCs/>
          <w:sz w:val="28"/>
          <w:szCs w:val="28"/>
        </w:rPr>
      </w:pPr>
      <w:r w:rsidRPr="00711621">
        <w:rPr>
          <w:b/>
          <w:bCs/>
          <w:sz w:val="28"/>
          <w:szCs w:val="28"/>
        </w:rPr>
        <w:t>Conflict of Interest</w:t>
      </w:r>
    </w:p>
    <w:p w14:paraId="66503640" w14:textId="77777777" w:rsidR="00D66527" w:rsidRPr="00711621" w:rsidRDefault="00D66527" w:rsidP="00D66527">
      <w:pPr>
        <w:pStyle w:val="ListParagraph"/>
      </w:pPr>
    </w:p>
    <w:p w14:paraId="6336EAEE" w14:textId="69C4019D" w:rsidR="00D66527" w:rsidRPr="00711621" w:rsidRDefault="00EA7DE0" w:rsidP="00711621">
      <w:pPr>
        <w:widowControl w:val="0"/>
        <w:numPr>
          <w:ilvl w:val="0"/>
          <w:numId w:val="2"/>
        </w:numPr>
        <w:tabs>
          <w:tab w:val="clear" w:pos="720"/>
        </w:tabs>
        <w:autoSpaceDE w:val="0"/>
        <w:autoSpaceDN w:val="0"/>
        <w:adjustRightInd w:val="0"/>
        <w:ind w:left="709" w:hanging="709"/>
        <w:jc w:val="both"/>
      </w:pPr>
      <w:r w:rsidRPr="00711621">
        <w:t xml:space="preserve">An </w:t>
      </w:r>
      <w:r w:rsidR="00E359AD" w:rsidRPr="00E359AD">
        <w:rPr>
          <w:i/>
          <w:iCs/>
          <w:highlight w:val="yellow"/>
        </w:rPr>
        <w:t>EOAR</w:t>
      </w:r>
      <w:r w:rsidR="00E359AD" w:rsidRPr="00711621">
        <w:t xml:space="preserve"> </w:t>
      </w:r>
      <w:r w:rsidR="00E359AD" w:rsidRPr="00E359AD">
        <w:rPr>
          <w:strike/>
          <w:highlight w:val="cyan"/>
        </w:rPr>
        <w:t>Elected or Appointed Representative</w:t>
      </w:r>
      <w:r w:rsidR="00E359AD" w:rsidRPr="00711621">
        <w:t xml:space="preserve"> </w:t>
      </w:r>
      <w:r w:rsidR="00D66527" w:rsidRPr="00711621">
        <w:t xml:space="preserve">must not allow personal interests, or the interests of any associated person, to conflict with the interests of the League.   </w:t>
      </w:r>
    </w:p>
    <w:p w14:paraId="7CC426E1" w14:textId="77777777" w:rsidR="00EA7DE0" w:rsidRPr="00711621" w:rsidRDefault="00EA7DE0" w:rsidP="00711621">
      <w:pPr>
        <w:widowControl w:val="0"/>
        <w:autoSpaceDE w:val="0"/>
        <w:autoSpaceDN w:val="0"/>
        <w:adjustRightInd w:val="0"/>
        <w:ind w:left="709" w:hanging="709"/>
        <w:jc w:val="both"/>
      </w:pPr>
    </w:p>
    <w:p w14:paraId="5F6360A8" w14:textId="5E01B821" w:rsidR="001B19B9" w:rsidRPr="006A484E" w:rsidRDefault="00EA7DE0" w:rsidP="00711621">
      <w:pPr>
        <w:pStyle w:val="ListParagraph"/>
        <w:widowControl w:val="0"/>
        <w:numPr>
          <w:ilvl w:val="0"/>
          <w:numId w:val="2"/>
        </w:numPr>
        <w:tabs>
          <w:tab w:val="clear" w:pos="720"/>
        </w:tabs>
        <w:autoSpaceDE w:val="0"/>
        <w:autoSpaceDN w:val="0"/>
        <w:adjustRightInd w:val="0"/>
        <w:ind w:left="709" w:hanging="709"/>
        <w:jc w:val="both"/>
        <w:rPr>
          <w:lang w:val="en-GB"/>
        </w:rPr>
      </w:pPr>
      <w:r w:rsidRPr="00711621">
        <w:t xml:space="preserve">An </w:t>
      </w:r>
      <w:r w:rsidR="00E359AD" w:rsidRPr="00E359AD">
        <w:rPr>
          <w:i/>
          <w:iCs/>
          <w:highlight w:val="yellow"/>
        </w:rPr>
        <w:t>EOAR</w:t>
      </w:r>
      <w:r w:rsidR="00E359AD" w:rsidRPr="00711621">
        <w:t xml:space="preserve"> </w:t>
      </w:r>
      <w:r w:rsidR="00E359AD" w:rsidRPr="00E359AD">
        <w:rPr>
          <w:strike/>
          <w:highlight w:val="cyan"/>
        </w:rPr>
        <w:t>Elected or Appointed Representative</w:t>
      </w:r>
      <w:r w:rsidR="00E359AD" w:rsidRPr="00711621">
        <w:t xml:space="preserve"> </w:t>
      </w:r>
      <w:r w:rsidRPr="00711621">
        <w:t xml:space="preserve">must declare any business or personal matter which could lead to a conflict of interest of a material nature.  This should be completed at the earliest time after the conflict is identified. </w:t>
      </w:r>
    </w:p>
    <w:p w14:paraId="2817A366" w14:textId="77777777" w:rsidR="006A484E" w:rsidRDefault="006A484E" w:rsidP="006A484E">
      <w:pPr>
        <w:pStyle w:val="ListParagraph"/>
        <w:rPr>
          <w:lang w:val="en-GB"/>
        </w:rPr>
      </w:pPr>
    </w:p>
    <w:p w14:paraId="2CC80689" w14:textId="0F50CEEB" w:rsidR="00E34F71" w:rsidRPr="00711621" w:rsidRDefault="00EA7DE0" w:rsidP="00711621">
      <w:pPr>
        <w:pStyle w:val="ListParagraph"/>
        <w:widowControl w:val="0"/>
        <w:numPr>
          <w:ilvl w:val="0"/>
          <w:numId w:val="2"/>
        </w:numPr>
        <w:tabs>
          <w:tab w:val="clear" w:pos="720"/>
        </w:tabs>
        <w:autoSpaceDE w:val="0"/>
        <w:autoSpaceDN w:val="0"/>
        <w:adjustRightInd w:val="0"/>
        <w:ind w:left="709" w:hanging="709"/>
        <w:jc w:val="both"/>
        <w:rPr>
          <w:lang w:val="en-GB"/>
        </w:rPr>
      </w:pPr>
      <w:r w:rsidRPr="00711621">
        <w:t>On being brought to the attention of the</w:t>
      </w:r>
      <w:r w:rsidR="00D66527" w:rsidRPr="00711621">
        <w:t xml:space="preserve"> Committee</w:t>
      </w:r>
      <w:r w:rsidRPr="00711621">
        <w:t xml:space="preserve"> it</w:t>
      </w:r>
      <w:r w:rsidR="00D66527" w:rsidRPr="00711621">
        <w:t xml:space="preserve"> should d</w:t>
      </w:r>
      <w:r w:rsidR="00E34F71" w:rsidRPr="00711621">
        <w:t xml:space="preserve">etermine </w:t>
      </w:r>
      <w:proofErr w:type="gramStart"/>
      <w:r w:rsidR="00E34F71" w:rsidRPr="00711621">
        <w:t>whether or not</w:t>
      </w:r>
      <w:proofErr w:type="gramEnd"/>
      <w:r w:rsidR="00E34F71" w:rsidRPr="00711621">
        <w:t xml:space="preserve"> the conflict is of a material nature and advise the individual accordingly.</w:t>
      </w:r>
    </w:p>
    <w:p w14:paraId="561251DF" w14:textId="77777777" w:rsidR="00E34F71" w:rsidRPr="00711621" w:rsidRDefault="00E34F71" w:rsidP="00711621">
      <w:pPr>
        <w:pStyle w:val="ListParagraph"/>
        <w:ind w:left="709" w:hanging="709"/>
        <w:rPr>
          <w:lang w:val="en-GB"/>
        </w:rPr>
      </w:pPr>
    </w:p>
    <w:p w14:paraId="655572DB" w14:textId="32E33BC0" w:rsidR="00E34F71" w:rsidRPr="006A484E" w:rsidRDefault="00D66527" w:rsidP="00711621">
      <w:pPr>
        <w:pStyle w:val="ListParagraph"/>
        <w:widowControl w:val="0"/>
        <w:numPr>
          <w:ilvl w:val="0"/>
          <w:numId w:val="2"/>
        </w:numPr>
        <w:tabs>
          <w:tab w:val="clear" w:pos="720"/>
        </w:tabs>
        <w:autoSpaceDE w:val="0"/>
        <w:autoSpaceDN w:val="0"/>
        <w:adjustRightInd w:val="0"/>
        <w:ind w:left="709" w:hanging="709"/>
        <w:jc w:val="both"/>
        <w:rPr>
          <w:lang w:val="en-GB"/>
        </w:rPr>
      </w:pPr>
      <w:r w:rsidRPr="00711621">
        <w:t>Where a</w:t>
      </w:r>
      <w:r w:rsidR="00EA7DE0" w:rsidRPr="00711621">
        <w:t xml:space="preserve">n </w:t>
      </w:r>
      <w:r w:rsidR="00E359AD" w:rsidRPr="00E359AD">
        <w:rPr>
          <w:i/>
          <w:iCs/>
          <w:highlight w:val="yellow"/>
        </w:rPr>
        <w:t>EOAR</w:t>
      </w:r>
      <w:r w:rsidR="00E359AD" w:rsidRPr="00711621">
        <w:t xml:space="preserve"> </w:t>
      </w:r>
      <w:r w:rsidR="00E359AD" w:rsidRPr="00E359AD">
        <w:rPr>
          <w:strike/>
          <w:highlight w:val="cyan"/>
        </w:rPr>
        <w:t>Elected or Appointed Representative</w:t>
      </w:r>
      <w:r w:rsidR="00E359AD" w:rsidRPr="00711621">
        <w:t xml:space="preserve"> </w:t>
      </w:r>
      <w:r w:rsidRPr="00711621">
        <w:t>d</w:t>
      </w:r>
      <w:r w:rsidR="00E34F71" w:rsidRPr="00711621">
        <w:t>eclares a conflict of interest</w:t>
      </w:r>
      <w:r w:rsidRPr="00711621">
        <w:t>, and, w</w:t>
      </w:r>
      <w:r w:rsidR="00E34F71" w:rsidRPr="00711621">
        <w:t xml:space="preserve">here the conflict of interest is considered by the Committee to be of a material benefit to the individual or material significance to the </w:t>
      </w:r>
      <w:r w:rsidR="00EA7DE0" w:rsidRPr="00711621">
        <w:t>Branch/</w:t>
      </w:r>
      <w:r w:rsidR="00621BF3">
        <w:t>sub-branch</w:t>
      </w:r>
      <w:r w:rsidR="00E34F71" w:rsidRPr="00711621">
        <w:t xml:space="preserve"> the President is to request the Member to abstain from participating in any discussion and voting on any issue that has been deemed to be of.</w:t>
      </w:r>
    </w:p>
    <w:p w14:paraId="1A241613" w14:textId="77777777" w:rsidR="00E34F71" w:rsidRPr="00711621" w:rsidRDefault="00E34F71" w:rsidP="00711621">
      <w:pPr>
        <w:pStyle w:val="ListParagraph"/>
        <w:ind w:left="709" w:hanging="709"/>
      </w:pPr>
    </w:p>
    <w:p w14:paraId="624B98E0" w14:textId="14E693FA" w:rsidR="00E34F71" w:rsidRPr="00711621" w:rsidRDefault="00D66527" w:rsidP="00711621">
      <w:pPr>
        <w:pStyle w:val="ListParagraph"/>
        <w:widowControl w:val="0"/>
        <w:numPr>
          <w:ilvl w:val="0"/>
          <w:numId w:val="2"/>
        </w:numPr>
        <w:tabs>
          <w:tab w:val="clear" w:pos="720"/>
        </w:tabs>
        <w:autoSpaceDE w:val="0"/>
        <w:autoSpaceDN w:val="0"/>
        <w:adjustRightInd w:val="0"/>
        <w:ind w:left="709" w:hanging="709"/>
        <w:jc w:val="both"/>
        <w:rPr>
          <w:lang w:val="en-GB"/>
        </w:rPr>
      </w:pPr>
      <w:r w:rsidRPr="00711621">
        <w:t>The Committee will then d</w:t>
      </w:r>
      <w:r w:rsidR="00E34F71" w:rsidRPr="00711621">
        <w:t>etermine what records and other documentation relating to the matter will be made available to the</w:t>
      </w:r>
      <w:r w:rsidR="00EA7DE0" w:rsidRPr="00711621">
        <w:t xml:space="preserve"> </w:t>
      </w:r>
      <w:r w:rsidR="00E359AD" w:rsidRPr="00E359AD">
        <w:rPr>
          <w:i/>
          <w:iCs/>
          <w:highlight w:val="yellow"/>
        </w:rPr>
        <w:t>EOAR</w:t>
      </w:r>
      <w:r w:rsidR="00E359AD" w:rsidRPr="00711621">
        <w:t xml:space="preserve"> </w:t>
      </w:r>
      <w:r w:rsidR="00E359AD" w:rsidRPr="00E359AD">
        <w:rPr>
          <w:strike/>
          <w:highlight w:val="cyan"/>
        </w:rPr>
        <w:t>Elected or Appointed Representative</w:t>
      </w:r>
      <w:r w:rsidR="00711621" w:rsidRPr="00711621">
        <w:t>.</w:t>
      </w:r>
    </w:p>
    <w:p w14:paraId="3BE60781" w14:textId="77777777" w:rsidR="00711621" w:rsidRPr="00711621" w:rsidRDefault="00711621" w:rsidP="00711621">
      <w:pPr>
        <w:pStyle w:val="ListParagraph"/>
        <w:ind w:left="709" w:hanging="709"/>
        <w:rPr>
          <w:lang w:val="en-GB"/>
        </w:rPr>
      </w:pPr>
    </w:p>
    <w:p w14:paraId="30F4B83D" w14:textId="41CFC33E" w:rsidR="00E34F71" w:rsidRPr="00711621" w:rsidRDefault="00D66527" w:rsidP="00711621">
      <w:pPr>
        <w:pStyle w:val="ListParagraph"/>
        <w:widowControl w:val="0"/>
        <w:numPr>
          <w:ilvl w:val="0"/>
          <w:numId w:val="2"/>
        </w:numPr>
        <w:tabs>
          <w:tab w:val="clear" w:pos="720"/>
        </w:tabs>
        <w:autoSpaceDE w:val="0"/>
        <w:autoSpaceDN w:val="0"/>
        <w:adjustRightInd w:val="0"/>
        <w:ind w:left="709" w:hanging="709"/>
        <w:jc w:val="both"/>
        <w:rPr>
          <w:lang w:val="en-GB"/>
        </w:rPr>
      </w:pPr>
      <w:r w:rsidRPr="00711621">
        <w:t xml:space="preserve">All </w:t>
      </w:r>
      <w:r w:rsidR="00E359AD" w:rsidRPr="00E359AD">
        <w:rPr>
          <w:i/>
          <w:iCs/>
          <w:highlight w:val="yellow"/>
        </w:rPr>
        <w:t>EOAR</w:t>
      </w:r>
      <w:r w:rsidR="00E359AD" w:rsidRPr="00711621">
        <w:t xml:space="preserve"> </w:t>
      </w:r>
      <w:r w:rsidR="00E359AD" w:rsidRPr="00E359AD">
        <w:rPr>
          <w:strike/>
          <w:highlight w:val="cyan"/>
        </w:rPr>
        <w:t>Elected or Appointed Representative</w:t>
      </w:r>
      <w:r w:rsidR="00E359AD" w:rsidRPr="00711621">
        <w:t xml:space="preserve"> </w:t>
      </w:r>
      <w:r w:rsidRPr="00711621">
        <w:t xml:space="preserve">have a responsibility to report to the Committee, any </w:t>
      </w:r>
      <w:r w:rsidR="00E34F71" w:rsidRPr="00711621">
        <w:rPr>
          <w:strike/>
        </w:rPr>
        <w:t>of</w:t>
      </w:r>
      <w:r w:rsidR="00E34F71" w:rsidRPr="00711621">
        <w:t xml:space="preserve"> real or potential conflicts of interest of other </w:t>
      </w:r>
      <w:r w:rsidR="00EA7DE0" w:rsidRPr="00711621">
        <w:t xml:space="preserve">Elected and Appointed </w:t>
      </w:r>
      <w:r w:rsidR="00EA7DE0" w:rsidRPr="00711621">
        <w:lastRenderedPageBreak/>
        <w:t>Representatives</w:t>
      </w:r>
      <w:r w:rsidR="00E34F71" w:rsidRPr="00711621">
        <w:t>.</w:t>
      </w:r>
    </w:p>
    <w:p w14:paraId="302EA5D4" w14:textId="77777777" w:rsidR="00EA7DE0" w:rsidRPr="00711621" w:rsidRDefault="00EA7DE0" w:rsidP="00711621">
      <w:pPr>
        <w:pStyle w:val="ListParagraph"/>
        <w:ind w:left="709" w:hanging="709"/>
        <w:rPr>
          <w:lang w:val="en-GB"/>
        </w:rPr>
      </w:pPr>
    </w:p>
    <w:p w14:paraId="7D39DF0B" w14:textId="1BD831F1" w:rsidR="00EA7DE0" w:rsidRPr="00711621" w:rsidRDefault="00EA7DE0" w:rsidP="00711621">
      <w:pPr>
        <w:pStyle w:val="ListParagraph"/>
        <w:widowControl w:val="0"/>
        <w:numPr>
          <w:ilvl w:val="0"/>
          <w:numId w:val="2"/>
        </w:numPr>
        <w:tabs>
          <w:tab w:val="clear" w:pos="720"/>
        </w:tabs>
        <w:autoSpaceDE w:val="0"/>
        <w:autoSpaceDN w:val="0"/>
        <w:adjustRightInd w:val="0"/>
        <w:ind w:left="709" w:hanging="709"/>
        <w:jc w:val="both"/>
        <w:rPr>
          <w:lang w:val="en-GB"/>
        </w:rPr>
      </w:pPr>
      <w:r w:rsidRPr="00711621">
        <w:rPr>
          <w:lang w:val="en-GB"/>
        </w:rPr>
        <w:t xml:space="preserve">The procedure to be followed where a potential conflict of interest exists is detailed </w:t>
      </w:r>
      <w:proofErr w:type="gramStart"/>
      <w:r w:rsidRPr="00711621">
        <w:rPr>
          <w:lang w:val="en-GB"/>
        </w:rPr>
        <w:t>below:-</w:t>
      </w:r>
      <w:proofErr w:type="gramEnd"/>
    </w:p>
    <w:p w14:paraId="47A1D4BA" w14:textId="35DACA4D" w:rsidR="00EA7DE0" w:rsidRPr="00711621" w:rsidRDefault="00EA7DE0" w:rsidP="00711621">
      <w:pPr>
        <w:rPr>
          <w:lang w:val="en-GB"/>
        </w:rPr>
      </w:pPr>
    </w:p>
    <w:p w14:paraId="3BDC7ED8" w14:textId="77777777" w:rsidR="00EA7DE0" w:rsidRPr="00711621" w:rsidRDefault="00EA7DE0" w:rsidP="00EA7DE0">
      <w:pPr>
        <w:pStyle w:val="BodyText"/>
        <w:rPr>
          <w:rFonts w:ascii="Times New Roman" w:hAnsi="Times New Roman"/>
          <w:b/>
          <w:sz w:val="24"/>
          <w:szCs w:val="24"/>
        </w:rPr>
      </w:pPr>
      <w:r w:rsidRPr="00711621">
        <w:rPr>
          <w:rFonts w:ascii="Times New Roman" w:hAnsi="Times New Roman"/>
          <w:b/>
          <w:sz w:val="24"/>
          <w:szCs w:val="24"/>
        </w:rPr>
        <w:t>Procedure</w:t>
      </w:r>
    </w:p>
    <w:p w14:paraId="14FB03A1" w14:textId="77777777" w:rsidR="00EA7DE0" w:rsidRPr="00711621" w:rsidRDefault="00EA7DE0" w:rsidP="00EA7DE0">
      <w:pPr>
        <w:pStyle w:val="BodyText"/>
        <w:rPr>
          <w:rFonts w:ascii="Times New Roman" w:hAnsi="Times New Roman"/>
          <w:b/>
          <w:sz w:val="24"/>
          <w:szCs w:val="24"/>
        </w:rPr>
      </w:pPr>
    </w:p>
    <w:tbl>
      <w:tblPr>
        <w:tblW w:w="8871" w:type="dxa"/>
        <w:tblLayout w:type="fixed"/>
        <w:tblLook w:val="0000" w:firstRow="0" w:lastRow="0" w:firstColumn="0" w:lastColumn="0" w:noHBand="0" w:noVBand="0"/>
      </w:tblPr>
      <w:tblGrid>
        <w:gridCol w:w="2053"/>
        <w:gridCol w:w="6818"/>
      </w:tblGrid>
      <w:tr w:rsidR="00EA7DE0" w:rsidRPr="00711621" w14:paraId="0F09298B" w14:textId="77777777" w:rsidTr="004A3B62">
        <w:trPr>
          <w:cantSplit/>
          <w:trHeight w:val="248"/>
        </w:trPr>
        <w:tc>
          <w:tcPr>
            <w:tcW w:w="2053" w:type="dxa"/>
            <w:tcBorders>
              <w:top w:val="single" w:sz="4" w:space="0" w:color="auto"/>
              <w:left w:val="single" w:sz="4" w:space="0" w:color="auto"/>
              <w:right w:val="single" w:sz="4" w:space="0" w:color="auto"/>
            </w:tcBorders>
          </w:tcPr>
          <w:p w14:paraId="7CC7052F" w14:textId="77777777" w:rsidR="00EA7DE0" w:rsidRPr="00711621" w:rsidRDefault="00EA7DE0" w:rsidP="004A3B62">
            <w:pPr>
              <w:pStyle w:val="Heading2"/>
              <w:rPr>
                <w:rFonts w:ascii="Times New Roman" w:hAnsi="Times New Roman"/>
                <w:sz w:val="24"/>
                <w:szCs w:val="24"/>
                <w:u w:val="none"/>
              </w:rPr>
            </w:pPr>
            <w:r w:rsidRPr="00711621">
              <w:rPr>
                <w:rFonts w:ascii="Times New Roman" w:hAnsi="Times New Roman"/>
                <w:sz w:val="24"/>
                <w:szCs w:val="24"/>
                <w:u w:val="none"/>
              </w:rPr>
              <w:t>Responsibility</w:t>
            </w:r>
          </w:p>
        </w:tc>
        <w:tc>
          <w:tcPr>
            <w:tcW w:w="6818" w:type="dxa"/>
            <w:tcBorders>
              <w:top w:val="single" w:sz="4" w:space="0" w:color="auto"/>
              <w:left w:val="nil"/>
              <w:right w:val="single" w:sz="4" w:space="0" w:color="auto"/>
            </w:tcBorders>
          </w:tcPr>
          <w:p w14:paraId="7A1EEA23" w14:textId="77777777" w:rsidR="00EA7DE0" w:rsidRPr="00711621" w:rsidRDefault="00EA7DE0" w:rsidP="004A3B62">
            <w:pPr>
              <w:pStyle w:val="Heading3"/>
              <w:rPr>
                <w:rFonts w:ascii="Times New Roman" w:hAnsi="Times New Roman"/>
                <w:sz w:val="24"/>
                <w:szCs w:val="24"/>
                <w:u w:val="none"/>
              </w:rPr>
            </w:pPr>
            <w:r w:rsidRPr="00711621">
              <w:rPr>
                <w:rFonts w:ascii="Times New Roman" w:hAnsi="Times New Roman"/>
                <w:sz w:val="24"/>
                <w:szCs w:val="24"/>
                <w:u w:val="none"/>
              </w:rPr>
              <w:t>Task</w:t>
            </w:r>
          </w:p>
        </w:tc>
      </w:tr>
      <w:tr w:rsidR="00EA7DE0" w:rsidRPr="00711621" w14:paraId="4B08C2F8" w14:textId="77777777" w:rsidTr="004A3B62">
        <w:trPr>
          <w:trHeight w:val="248"/>
        </w:trPr>
        <w:tc>
          <w:tcPr>
            <w:tcW w:w="2053" w:type="dxa"/>
            <w:tcBorders>
              <w:left w:val="single" w:sz="4" w:space="0" w:color="auto"/>
              <w:right w:val="single" w:sz="4" w:space="0" w:color="auto"/>
            </w:tcBorders>
          </w:tcPr>
          <w:p w14:paraId="6D8B7177" w14:textId="77777777" w:rsidR="00EA7DE0" w:rsidRPr="00711621" w:rsidRDefault="00EA7DE0" w:rsidP="004A3B62"/>
        </w:tc>
        <w:tc>
          <w:tcPr>
            <w:tcW w:w="6818" w:type="dxa"/>
            <w:tcBorders>
              <w:left w:val="nil"/>
              <w:right w:val="single" w:sz="4" w:space="0" w:color="auto"/>
            </w:tcBorders>
          </w:tcPr>
          <w:p w14:paraId="198CD65F" w14:textId="77777777" w:rsidR="00EA7DE0" w:rsidRPr="00711621" w:rsidRDefault="00EA7DE0" w:rsidP="004A3B62"/>
        </w:tc>
      </w:tr>
      <w:tr w:rsidR="00EA7DE0" w:rsidRPr="00711621" w14:paraId="3A431285" w14:textId="77777777" w:rsidTr="004A3B62">
        <w:trPr>
          <w:trHeight w:val="2909"/>
        </w:trPr>
        <w:tc>
          <w:tcPr>
            <w:tcW w:w="2053" w:type="dxa"/>
            <w:tcBorders>
              <w:left w:val="single" w:sz="4" w:space="0" w:color="auto"/>
              <w:right w:val="single" w:sz="4" w:space="0" w:color="auto"/>
            </w:tcBorders>
          </w:tcPr>
          <w:p w14:paraId="2A2C705F" w14:textId="77777777" w:rsidR="00EA7DE0" w:rsidRPr="00711621" w:rsidRDefault="00EA7DE0" w:rsidP="004A3B62">
            <w:r w:rsidRPr="00711621">
              <w:t>President</w:t>
            </w:r>
          </w:p>
        </w:tc>
        <w:tc>
          <w:tcPr>
            <w:tcW w:w="6818" w:type="dxa"/>
            <w:tcBorders>
              <w:left w:val="nil"/>
              <w:right w:val="single" w:sz="4" w:space="0" w:color="auto"/>
            </w:tcBorders>
          </w:tcPr>
          <w:p w14:paraId="05DFC2E8" w14:textId="77777777" w:rsidR="00EA7DE0" w:rsidRPr="00711621" w:rsidRDefault="00EA7DE0" w:rsidP="004A3B62">
            <w:r w:rsidRPr="00711621">
              <w:t>Ensure the Committee recognises a conflict of interest.</w:t>
            </w:r>
          </w:p>
          <w:p w14:paraId="74450250" w14:textId="77777777" w:rsidR="00EA7DE0" w:rsidRPr="00711621" w:rsidRDefault="00EA7DE0" w:rsidP="004A3B62">
            <w:pPr>
              <w:pStyle w:val="BodyText"/>
              <w:rPr>
                <w:rFonts w:ascii="Times New Roman" w:hAnsi="Times New Roman"/>
                <w:sz w:val="24"/>
                <w:szCs w:val="24"/>
              </w:rPr>
            </w:pPr>
            <w:r w:rsidRPr="00711621">
              <w:rPr>
                <w:rFonts w:ascii="Times New Roman" w:hAnsi="Times New Roman"/>
                <w:sz w:val="24"/>
                <w:szCs w:val="24"/>
              </w:rPr>
              <w:t>Conflicts of interest may occur:</w:t>
            </w:r>
          </w:p>
          <w:p w14:paraId="1676B492" w14:textId="44E04B83" w:rsidR="00EA7DE0" w:rsidRPr="00711621" w:rsidRDefault="00EA7DE0" w:rsidP="00EA7DE0">
            <w:pPr>
              <w:numPr>
                <w:ilvl w:val="0"/>
                <w:numId w:val="3"/>
              </w:numPr>
              <w:ind w:left="459" w:hanging="459"/>
            </w:pPr>
            <w:r w:rsidRPr="00711621">
              <w:t>When an Elected or Appointed, or their immediate family or business interests, stands to gain financially from any business dealings or services provided to the company.</w:t>
            </w:r>
          </w:p>
          <w:p w14:paraId="62FA021B" w14:textId="48CB627D" w:rsidR="00EA7DE0" w:rsidRPr="00711621" w:rsidRDefault="00EA7DE0" w:rsidP="00EA7DE0">
            <w:pPr>
              <w:numPr>
                <w:ilvl w:val="0"/>
                <w:numId w:val="3"/>
              </w:numPr>
              <w:ind w:left="459" w:hanging="459"/>
            </w:pPr>
            <w:r w:rsidRPr="00711621">
              <w:t xml:space="preserve">When an </w:t>
            </w:r>
            <w:r w:rsidR="00E359AD" w:rsidRPr="00E359AD">
              <w:rPr>
                <w:i/>
                <w:iCs/>
                <w:highlight w:val="yellow"/>
              </w:rPr>
              <w:t>EOAR</w:t>
            </w:r>
            <w:r w:rsidR="00E359AD" w:rsidRPr="00711621">
              <w:t xml:space="preserve"> </w:t>
            </w:r>
            <w:r w:rsidR="00E359AD" w:rsidRPr="00E359AD">
              <w:rPr>
                <w:strike/>
                <w:highlight w:val="cyan"/>
              </w:rPr>
              <w:t>Elected or Appointed Representative</w:t>
            </w:r>
            <w:r w:rsidR="00E359AD" w:rsidRPr="00711621">
              <w:t xml:space="preserve"> </w:t>
            </w:r>
            <w:r w:rsidR="00711621" w:rsidRPr="00711621">
              <w:t>offers</w:t>
            </w:r>
            <w:r w:rsidRPr="00711621">
              <w:t xml:space="preserve"> a professional service to the company.</w:t>
            </w:r>
          </w:p>
          <w:p w14:paraId="2C2FA113" w14:textId="14F0A251" w:rsidR="00EA7DE0" w:rsidRPr="00711621" w:rsidRDefault="00EA7DE0" w:rsidP="00EA7DE0">
            <w:pPr>
              <w:numPr>
                <w:ilvl w:val="0"/>
                <w:numId w:val="3"/>
              </w:numPr>
              <w:ind w:left="459" w:hanging="459"/>
            </w:pPr>
            <w:r w:rsidRPr="00711621">
              <w:t xml:space="preserve">When an </w:t>
            </w:r>
            <w:r w:rsidR="00E359AD" w:rsidRPr="00E359AD">
              <w:rPr>
                <w:i/>
                <w:iCs/>
                <w:highlight w:val="yellow"/>
              </w:rPr>
              <w:t>EOAR</w:t>
            </w:r>
            <w:r w:rsidR="00E359AD" w:rsidRPr="00711621">
              <w:t xml:space="preserve"> </w:t>
            </w:r>
            <w:r w:rsidR="00E359AD" w:rsidRPr="00E359AD">
              <w:rPr>
                <w:strike/>
                <w:highlight w:val="cyan"/>
              </w:rPr>
              <w:t>Elected or Appointed Representative</w:t>
            </w:r>
            <w:r w:rsidR="00E359AD" w:rsidRPr="00711621">
              <w:t xml:space="preserve"> </w:t>
            </w:r>
            <w:r w:rsidR="00711621" w:rsidRPr="00711621">
              <w:t>stands</w:t>
            </w:r>
            <w:r w:rsidRPr="00711621">
              <w:t xml:space="preserve"> to gain personally or professionally from any insider knowledge if that knowledge is used for personal or professional advantage.</w:t>
            </w:r>
          </w:p>
        </w:tc>
      </w:tr>
      <w:tr w:rsidR="00EA7DE0" w:rsidRPr="00711621" w14:paraId="32216B3C" w14:textId="77777777" w:rsidTr="004A3B62">
        <w:trPr>
          <w:trHeight w:val="80"/>
        </w:trPr>
        <w:tc>
          <w:tcPr>
            <w:tcW w:w="2053" w:type="dxa"/>
            <w:tcBorders>
              <w:left w:val="single" w:sz="4" w:space="0" w:color="auto"/>
              <w:right w:val="single" w:sz="4" w:space="0" w:color="auto"/>
            </w:tcBorders>
          </w:tcPr>
          <w:p w14:paraId="3A2A5022" w14:textId="77777777" w:rsidR="00EA7DE0" w:rsidRPr="00711621" w:rsidRDefault="00EA7DE0" w:rsidP="004A3B62"/>
        </w:tc>
        <w:tc>
          <w:tcPr>
            <w:tcW w:w="6818" w:type="dxa"/>
            <w:tcBorders>
              <w:left w:val="nil"/>
              <w:right w:val="single" w:sz="4" w:space="0" w:color="auto"/>
            </w:tcBorders>
          </w:tcPr>
          <w:p w14:paraId="0450FDB3" w14:textId="77777777" w:rsidR="00EA7DE0" w:rsidRPr="00711621" w:rsidRDefault="00EA7DE0" w:rsidP="004A3B62">
            <w:pPr>
              <w:pStyle w:val="BodyText"/>
              <w:tabs>
                <w:tab w:val="left" w:pos="1134"/>
              </w:tabs>
              <w:rPr>
                <w:rFonts w:ascii="Times New Roman" w:hAnsi="Times New Roman"/>
                <w:sz w:val="24"/>
                <w:szCs w:val="24"/>
              </w:rPr>
            </w:pPr>
          </w:p>
        </w:tc>
      </w:tr>
      <w:tr w:rsidR="00EA7DE0" w:rsidRPr="00711621" w14:paraId="27465590" w14:textId="77777777" w:rsidTr="004A3B62">
        <w:trPr>
          <w:trHeight w:val="248"/>
        </w:trPr>
        <w:tc>
          <w:tcPr>
            <w:tcW w:w="2053" w:type="dxa"/>
            <w:tcBorders>
              <w:left w:val="single" w:sz="4" w:space="0" w:color="auto"/>
              <w:right w:val="single" w:sz="4" w:space="0" w:color="auto"/>
            </w:tcBorders>
          </w:tcPr>
          <w:p w14:paraId="471BA0E8" w14:textId="77777777" w:rsidR="00EA7DE0" w:rsidRPr="00711621" w:rsidRDefault="00EA7DE0" w:rsidP="004A3B62">
            <w:r w:rsidRPr="00711621">
              <w:t>Secretary</w:t>
            </w:r>
          </w:p>
        </w:tc>
        <w:tc>
          <w:tcPr>
            <w:tcW w:w="6818" w:type="dxa"/>
            <w:tcBorders>
              <w:left w:val="nil"/>
              <w:right w:val="single" w:sz="4" w:space="0" w:color="auto"/>
            </w:tcBorders>
          </w:tcPr>
          <w:p w14:paraId="09F8C265" w14:textId="6CAFCE30" w:rsidR="00EA7DE0" w:rsidRPr="00711621" w:rsidRDefault="00EA7DE0" w:rsidP="004A3B62">
            <w:pPr>
              <w:pStyle w:val="BodyText"/>
              <w:tabs>
                <w:tab w:val="left" w:pos="1134"/>
              </w:tabs>
              <w:rPr>
                <w:rFonts w:ascii="Times New Roman" w:hAnsi="Times New Roman"/>
                <w:sz w:val="24"/>
                <w:szCs w:val="24"/>
              </w:rPr>
            </w:pPr>
            <w:r w:rsidRPr="00711621">
              <w:rPr>
                <w:rFonts w:ascii="Times New Roman" w:hAnsi="Times New Roman"/>
                <w:sz w:val="24"/>
                <w:szCs w:val="24"/>
              </w:rPr>
              <w:t>Ensure that all conflicts of interest are minuted and recorded in the “Conflict of Interest Register</w:t>
            </w:r>
            <w:r w:rsidR="00711621" w:rsidRPr="00711621">
              <w:rPr>
                <w:rFonts w:ascii="Times New Roman" w:hAnsi="Times New Roman"/>
                <w:sz w:val="24"/>
                <w:szCs w:val="24"/>
              </w:rPr>
              <w:t>”.</w:t>
            </w:r>
          </w:p>
        </w:tc>
      </w:tr>
      <w:tr w:rsidR="00EA7DE0" w:rsidRPr="00711621" w14:paraId="0E15F30B" w14:textId="77777777" w:rsidTr="004A3B62">
        <w:trPr>
          <w:trHeight w:val="248"/>
        </w:trPr>
        <w:tc>
          <w:tcPr>
            <w:tcW w:w="2053" w:type="dxa"/>
            <w:tcBorders>
              <w:left w:val="single" w:sz="4" w:space="0" w:color="auto"/>
              <w:right w:val="single" w:sz="4" w:space="0" w:color="auto"/>
            </w:tcBorders>
          </w:tcPr>
          <w:p w14:paraId="504D49FB" w14:textId="77777777" w:rsidR="00EA7DE0" w:rsidRPr="00711621" w:rsidRDefault="00EA7DE0" w:rsidP="004A3B62"/>
        </w:tc>
        <w:tc>
          <w:tcPr>
            <w:tcW w:w="6818" w:type="dxa"/>
            <w:tcBorders>
              <w:left w:val="nil"/>
              <w:right w:val="single" w:sz="4" w:space="0" w:color="auto"/>
            </w:tcBorders>
          </w:tcPr>
          <w:p w14:paraId="401C05C3" w14:textId="77777777" w:rsidR="00EA7DE0" w:rsidRPr="00711621" w:rsidRDefault="00EA7DE0" w:rsidP="004A3B62">
            <w:pPr>
              <w:pStyle w:val="BodyText"/>
              <w:tabs>
                <w:tab w:val="left" w:pos="1134"/>
              </w:tabs>
              <w:rPr>
                <w:rFonts w:ascii="Times New Roman" w:hAnsi="Times New Roman"/>
                <w:sz w:val="24"/>
                <w:szCs w:val="24"/>
              </w:rPr>
            </w:pPr>
          </w:p>
        </w:tc>
      </w:tr>
      <w:tr w:rsidR="00EA7DE0" w:rsidRPr="00711621" w14:paraId="2B00D7B8" w14:textId="77777777" w:rsidTr="004A3B62">
        <w:trPr>
          <w:trHeight w:val="774"/>
        </w:trPr>
        <w:tc>
          <w:tcPr>
            <w:tcW w:w="2053" w:type="dxa"/>
            <w:tcBorders>
              <w:left w:val="single" w:sz="4" w:space="0" w:color="auto"/>
              <w:right w:val="single" w:sz="4" w:space="0" w:color="auto"/>
            </w:tcBorders>
          </w:tcPr>
          <w:p w14:paraId="7B19A15E" w14:textId="7FDB5579" w:rsidR="00EA7DE0" w:rsidRPr="00711621" w:rsidRDefault="00EA7DE0" w:rsidP="004A3B62">
            <w:r w:rsidRPr="00711621">
              <w:t>Elected or Appointed Representative</w:t>
            </w:r>
            <w:r w:rsidRPr="00711621">
              <w:rPr>
                <w:strike/>
              </w:rPr>
              <w:t xml:space="preserve"> </w:t>
            </w:r>
          </w:p>
        </w:tc>
        <w:tc>
          <w:tcPr>
            <w:tcW w:w="6818" w:type="dxa"/>
            <w:tcBorders>
              <w:left w:val="nil"/>
              <w:right w:val="single" w:sz="4" w:space="0" w:color="auto"/>
            </w:tcBorders>
          </w:tcPr>
          <w:p w14:paraId="21509214" w14:textId="77777777" w:rsidR="00EA7DE0" w:rsidRPr="00711621" w:rsidRDefault="00EA7DE0" w:rsidP="004A3B62">
            <w:pPr>
              <w:pStyle w:val="BodyText"/>
              <w:tabs>
                <w:tab w:val="left" w:pos="1134"/>
              </w:tabs>
              <w:rPr>
                <w:rFonts w:ascii="Times New Roman" w:hAnsi="Times New Roman"/>
                <w:sz w:val="24"/>
                <w:szCs w:val="24"/>
              </w:rPr>
            </w:pPr>
            <w:r w:rsidRPr="00711621">
              <w:rPr>
                <w:rFonts w:ascii="Times New Roman" w:hAnsi="Times New Roman"/>
                <w:sz w:val="24"/>
                <w:szCs w:val="24"/>
              </w:rPr>
              <w:t>Declare any business or personal matter which could lead to a conflict of interest of a material nature.  This should be completed at the earliest time after the conflict is identified. Update and sign their “Conflict of Interest” folio.</w:t>
            </w:r>
          </w:p>
        </w:tc>
      </w:tr>
      <w:tr w:rsidR="00EA7DE0" w:rsidRPr="00711621" w14:paraId="5C90244E" w14:textId="77777777" w:rsidTr="004A3B62">
        <w:trPr>
          <w:trHeight w:val="248"/>
        </w:trPr>
        <w:tc>
          <w:tcPr>
            <w:tcW w:w="2053" w:type="dxa"/>
            <w:tcBorders>
              <w:left w:val="single" w:sz="4" w:space="0" w:color="auto"/>
              <w:right w:val="single" w:sz="4" w:space="0" w:color="auto"/>
            </w:tcBorders>
          </w:tcPr>
          <w:p w14:paraId="5A606823" w14:textId="77777777" w:rsidR="00EA7DE0" w:rsidRPr="00711621" w:rsidRDefault="00EA7DE0" w:rsidP="004A3B62"/>
        </w:tc>
        <w:tc>
          <w:tcPr>
            <w:tcW w:w="6818" w:type="dxa"/>
            <w:tcBorders>
              <w:left w:val="nil"/>
              <w:right w:val="single" w:sz="4" w:space="0" w:color="auto"/>
            </w:tcBorders>
          </w:tcPr>
          <w:p w14:paraId="3F87ECB1" w14:textId="77777777" w:rsidR="00EA7DE0" w:rsidRPr="00711621" w:rsidRDefault="00EA7DE0" w:rsidP="004A3B62"/>
        </w:tc>
      </w:tr>
      <w:tr w:rsidR="00EA7DE0" w:rsidRPr="00711621" w14:paraId="04240E69" w14:textId="77777777" w:rsidTr="004A3B62">
        <w:trPr>
          <w:trHeight w:val="510"/>
        </w:trPr>
        <w:tc>
          <w:tcPr>
            <w:tcW w:w="2053" w:type="dxa"/>
            <w:tcBorders>
              <w:left w:val="single" w:sz="4" w:space="0" w:color="auto"/>
              <w:right w:val="single" w:sz="4" w:space="0" w:color="auto"/>
            </w:tcBorders>
          </w:tcPr>
          <w:p w14:paraId="20CDB4A8" w14:textId="77777777" w:rsidR="00EA7DE0" w:rsidRPr="00711621" w:rsidRDefault="00EA7DE0" w:rsidP="004A3B62">
            <w:r w:rsidRPr="00711621">
              <w:t>Secretary</w:t>
            </w:r>
          </w:p>
        </w:tc>
        <w:tc>
          <w:tcPr>
            <w:tcW w:w="6818" w:type="dxa"/>
            <w:tcBorders>
              <w:left w:val="nil"/>
              <w:right w:val="single" w:sz="4" w:space="0" w:color="auto"/>
            </w:tcBorders>
          </w:tcPr>
          <w:p w14:paraId="0E984F3A" w14:textId="77777777" w:rsidR="00EA7DE0" w:rsidRPr="00711621" w:rsidRDefault="00EA7DE0" w:rsidP="004A3B62">
            <w:r w:rsidRPr="00711621">
              <w:t>Minute any conflict of interest as it is raised and ensure the full Committee is aware of the conflict and entry in the minutes.</w:t>
            </w:r>
          </w:p>
        </w:tc>
      </w:tr>
      <w:tr w:rsidR="00EA7DE0" w:rsidRPr="00711621" w14:paraId="034CD8AD" w14:textId="77777777" w:rsidTr="004A3B62">
        <w:trPr>
          <w:trHeight w:val="248"/>
        </w:trPr>
        <w:tc>
          <w:tcPr>
            <w:tcW w:w="2053" w:type="dxa"/>
            <w:tcBorders>
              <w:left w:val="single" w:sz="4" w:space="0" w:color="auto"/>
              <w:right w:val="single" w:sz="4" w:space="0" w:color="auto"/>
            </w:tcBorders>
          </w:tcPr>
          <w:p w14:paraId="7649774E" w14:textId="77777777" w:rsidR="00EA7DE0" w:rsidRPr="00711621" w:rsidRDefault="00EA7DE0" w:rsidP="004A3B62"/>
        </w:tc>
        <w:tc>
          <w:tcPr>
            <w:tcW w:w="6818" w:type="dxa"/>
            <w:tcBorders>
              <w:left w:val="nil"/>
              <w:right w:val="single" w:sz="4" w:space="0" w:color="auto"/>
            </w:tcBorders>
          </w:tcPr>
          <w:p w14:paraId="7B72EF22" w14:textId="77777777" w:rsidR="00EA7DE0" w:rsidRPr="00711621" w:rsidRDefault="00EA7DE0" w:rsidP="004A3B62"/>
        </w:tc>
      </w:tr>
      <w:tr w:rsidR="00EA7DE0" w:rsidRPr="00711621" w14:paraId="7BE6532B" w14:textId="77777777" w:rsidTr="004A3B62">
        <w:trPr>
          <w:trHeight w:val="510"/>
        </w:trPr>
        <w:tc>
          <w:tcPr>
            <w:tcW w:w="2053" w:type="dxa"/>
            <w:tcBorders>
              <w:left w:val="single" w:sz="4" w:space="0" w:color="auto"/>
              <w:right w:val="single" w:sz="4" w:space="0" w:color="auto"/>
            </w:tcBorders>
          </w:tcPr>
          <w:p w14:paraId="362118EC" w14:textId="77777777" w:rsidR="00EA7DE0" w:rsidRPr="00711621" w:rsidRDefault="00EA7DE0" w:rsidP="004A3B62">
            <w:r w:rsidRPr="00711621">
              <w:t>Committee</w:t>
            </w:r>
          </w:p>
        </w:tc>
        <w:tc>
          <w:tcPr>
            <w:tcW w:w="6818" w:type="dxa"/>
            <w:tcBorders>
              <w:left w:val="nil"/>
              <w:right w:val="single" w:sz="4" w:space="0" w:color="auto"/>
            </w:tcBorders>
          </w:tcPr>
          <w:p w14:paraId="2EC5F8CB" w14:textId="77777777" w:rsidR="00EA7DE0" w:rsidRPr="00711621" w:rsidRDefault="00EA7DE0" w:rsidP="004A3B62">
            <w:r w:rsidRPr="00711621">
              <w:t xml:space="preserve">Determine </w:t>
            </w:r>
            <w:proofErr w:type="gramStart"/>
            <w:r w:rsidRPr="00711621">
              <w:t>whether or not</w:t>
            </w:r>
            <w:proofErr w:type="gramEnd"/>
            <w:r w:rsidRPr="00711621">
              <w:t xml:space="preserve"> the conflict is of a material nature and advise the individual accordingly.</w:t>
            </w:r>
          </w:p>
        </w:tc>
      </w:tr>
      <w:tr w:rsidR="00EA7DE0" w:rsidRPr="00711621" w14:paraId="1AFF9338" w14:textId="77777777" w:rsidTr="004A3B62">
        <w:trPr>
          <w:trHeight w:val="248"/>
        </w:trPr>
        <w:tc>
          <w:tcPr>
            <w:tcW w:w="2053" w:type="dxa"/>
            <w:tcBorders>
              <w:left w:val="single" w:sz="4" w:space="0" w:color="auto"/>
              <w:right w:val="single" w:sz="4" w:space="0" w:color="auto"/>
            </w:tcBorders>
          </w:tcPr>
          <w:p w14:paraId="4E118724" w14:textId="77777777" w:rsidR="00EA7DE0" w:rsidRPr="00711621" w:rsidRDefault="00EA7DE0" w:rsidP="004A3B62"/>
        </w:tc>
        <w:tc>
          <w:tcPr>
            <w:tcW w:w="6818" w:type="dxa"/>
            <w:tcBorders>
              <w:left w:val="nil"/>
              <w:right w:val="single" w:sz="4" w:space="0" w:color="auto"/>
            </w:tcBorders>
          </w:tcPr>
          <w:p w14:paraId="117A46EC" w14:textId="77777777" w:rsidR="00EA7DE0" w:rsidRPr="00711621" w:rsidRDefault="00EA7DE0" w:rsidP="004A3B62"/>
        </w:tc>
      </w:tr>
      <w:tr w:rsidR="00EA7DE0" w:rsidRPr="00711621" w14:paraId="4AA68DCB" w14:textId="77777777" w:rsidTr="004A3B62">
        <w:trPr>
          <w:trHeight w:val="1023"/>
        </w:trPr>
        <w:tc>
          <w:tcPr>
            <w:tcW w:w="2053" w:type="dxa"/>
            <w:tcBorders>
              <w:left w:val="single" w:sz="4" w:space="0" w:color="auto"/>
              <w:right w:val="single" w:sz="4" w:space="0" w:color="auto"/>
            </w:tcBorders>
          </w:tcPr>
          <w:p w14:paraId="59BF89C2" w14:textId="4045BF98" w:rsidR="00EA7DE0" w:rsidRPr="00711621" w:rsidRDefault="00EA7DE0" w:rsidP="004A3B62">
            <w:r w:rsidRPr="00711621">
              <w:t xml:space="preserve">Elected or Appointed Representative </w:t>
            </w:r>
            <w:r w:rsidRPr="00711621">
              <w:rPr>
                <w:strike/>
              </w:rPr>
              <w:t xml:space="preserve"> </w:t>
            </w:r>
          </w:p>
        </w:tc>
        <w:tc>
          <w:tcPr>
            <w:tcW w:w="6818" w:type="dxa"/>
            <w:tcBorders>
              <w:left w:val="nil"/>
              <w:right w:val="single" w:sz="4" w:space="0" w:color="auto"/>
            </w:tcBorders>
          </w:tcPr>
          <w:p w14:paraId="2414BD15" w14:textId="0D06C867" w:rsidR="00EA7DE0" w:rsidRPr="00711621" w:rsidRDefault="00EA7DE0" w:rsidP="004A3B62">
            <w:r w:rsidRPr="00711621">
              <w:t>Declares a conflict of interest. Where the conflict of interest is considered by the Committee to be of a material benefit to the individual or material significance to the organisation the President is to request the Member to abstain from participating in any discussion and voting on any issue that has been deemed to be of.</w:t>
            </w:r>
          </w:p>
        </w:tc>
      </w:tr>
      <w:tr w:rsidR="00EA7DE0" w:rsidRPr="00711621" w14:paraId="63D4BDD5" w14:textId="77777777" w:rsidTr="004A3B62">
        <w:trPr>
          <w:trHeight w:val="248"/>
        </w:trPr>
        <w:tc>
          <w:tcPr>
            <w:tcW w:w="2053" w:type="dxa"/>
            <w:tcBorders>
              <w:left w:val="single" w:sz="4" w:space="0" w:color="auto"/>
              <w:right w:val="single" w:sz="4" w:space="0" w:color="auto"/>
            </w:tcBorders>
          </w:tcPr>
          <w:p w14:paraId="729A834E" w14:textId="77777777" w:rsidR="00EA7DE0" w:rsidRPr="00711621" w:rsidRDefault="00EA7DE0" w:rsidP="004A3B62"/>
        </w:tc>
        <w:tc>
          <w:tcPr>
            <w:tcW w:w="6818" w:type="dxa"/>
            <w:tcBorders>
              <w:left w:val="nil"/>
              <w:right w:val="single" w:sz="4" w:space="0" w:color="auto"/>
            </w:tcBorders>
          </w:tcPr>
          <w:p w14:paraId="2CAC2A05" w14:textId="77777777" w:rsidR="00EA7DE0" w:rsidRPr="00711621" w:rsidRDefault="00EA7DE0" w:rsidP="004A3B62"/>
        </w:tc>
      </w:tr>
      <w:tr w:rsidR="00EA7DE0" w:rsidRPr="00711621" w14:paraId="5FC41541" w14:textId="77777777" w:rsidTr="004A3B62">
        <w:trPr>
          <w:trHeight w:val="510"/>
        </w:trPr>
        <w:tc>
          <w:tcPr>
            <w:tcW w:w="2053" w:type="dxa"/>
            <w:tcBorders>
              <w:left w:val="single" w:sz="4" w:space="0" w:color="auto"/>
              <w:right w:val="single" w:sz="4" w:space="0" w:color="auto"/>
            </w:tcBorders>
          </w:tcPr>
          <w:p w14:paraId="7383812C" w14:textId="77777777" w:rsidR="00EA7DE0" w:rsidRPr="00711621" w:rsidRDefault="00EA7DE0" w:rsidP="004A3B62">
            <w:r w:rsidRPr="00711621">
              <w:t>President</w:t>
            </w:r>
          </w:p>
        </w:tc>
        <w:tc>
          <w:tcPr>
            <w:tcW w:w="6818" w:type="dxa"/>
            <w:tcBorders>
              <w:left w:val="nil"/>
              <w:right w:val="single" w:sz="4" w:space="0" w:color="auto"/>
            </w:tcBorders>
          </w:tcPr>
          <w:p w14:paraId="16FF6B4D" w14:textId="1DA43000" w:rsidR="00EA7DE0" w:rsidRPr="00711621" w:rsidRDefault="00EA7DE0" w:rsidP="004A3B62">
            <w:r w:rsidRPr="00711621">
              <w:t xml:space="preserve">Request the </w:t>
            </w:r>
            <w:r w:rsidR="00E359AD" w:rsidRPr="00E359AD">
              <w:rPr>
                <w:i/>
                <w:iCs/>
                <w:highlight w:val="yellow"/>
              </w:rPr>
              <w:t>EOAR</w:t>
            </w:r>
            <w:r w:rsidR="00E359AD" w:rsidRPr="00711621">
              <w:t xml:space="preserve"> </w:t>
            </w:r>
            <w:r w:rsidR="00E359AD" w:rsidRPr="00E359AD">
              <w:rPr>
                <w:strike/>
                <w:highlight w:val="cyan"/>
              </w:rPr>
              <w:t>Elected or Appointed Representative</w:t>
            </w:r>
            <w:r w:rsidR="00E359AD" w:rsidRPr="00711621">
              <w:t xml:space="preserve"> </w:t>
            </w:r>
            <w:r w:rsidR="00711621" w:rsidRPr="00711621">
              <w:t>leaves</w:t>
            </w:r>
            <w:r w:rsidRPr="00711621">
              <w:t xml:space="preserve"> the room when discussion and voting </w:t>
            </w:r>
            <w:proofErr w:type="gramStart"/>
            <w:r w:rsidRPr="00711621">
              <w:t>occurs</w:t>
            </w:r>
            <w:proofErr w:type="gramEnd"/>
            <w:r w:rsidRPr="00711621">
              <w:t>.</w:t>
            </w:r>
          </w:p>
        </w:tc>
      </w:tr>
      <w:tr w:rsidR="00EA7DE0" w:rsidRPr="00711621" w14:paraId="05668E63" w14:textId="77777777" w:rsidTr="004A3B62">
        <w:trPr>
          <w:trHeight w:val="261"/>
        </w:trPr>
        <w:tc>
          <w:tcPr>
            <w:tcW w:w="2053" w:type="dxa"/>
            <w:tcBorders>
              <w:left w:val="single" w:sz="4" w:space="0" w:color="auto"/>
              <w:right w:val="single" w:sz="4" w:space="0" w:color="auto"/>
            </w:tcBorders>
          </w:tcPr>
          <w:p w14:paraId="007045DE" w14:textId="77777777" w:rsidR="00EA7DE0" w:rsidRPr="00711621" w:rsidRDefault="00EA7DE0" w:rsidP="004A3B62"/>
        </w:tc>
        <w:tc>
          <w:tcPr>
            <w:tcW w:w="6818" w:type="dxa"/>
            <w:tcBorders>
              <w:left w:val="nil"/>
              <w:right w:val="single" w:sz="4" w:space="0" w:color="auto"/>
            </w:tcBorders>
          </w:tcPr>
          <w:p w14:paraId="6E3514A9" w14:textId="77777777" w:rsidR="00EA7DE0" w:rsidRPr="00711621" w:rsidRDefault="00EA7DE0" w:rsidP="004A3B62"/>
        </w:tc>
      </w:tr>
      <w:tr w:rsidR="00EA7DE0" w:rsidRPr="00711621" w14:paraId="7769E3CF" w14:textId="77777777" w:rsidTr="004A3B62">
        <w:trPr>
          <w:trHeight w:val="497"/>
        </w:trPr>
        <w:tc>
          <w:tcPr>
            <w:tcW w:w="2053" w:type="dxa"/>
            <w:tcBorders>
              <w:left w:val="single" w:sz="4" w:space="0" w:color="auto"/>
              <w:right w:val="single" w:sz="4" w:space="0" w:color="auto"/>
            </w:tcBorders>
          </w:tcPr>
          <w:p w14:paraId="4A7115B3" w14:textId="77777777" w:rsidR="00EA7DE0" w:rsidRPr="00711621" w:rsidRDefault="00EA7DE0" w:rsidP="004A3B62">
            <w:r w:rsidRPr="00711621">
              <w:t>Committee</w:t>
            </w:r>
          </w:p>
        </w:tc>
        <w:tc>
          <w:tcPr>
            <w:tcW w:w="6818" w:type="dxa"/>
            <w:tcBorders>
              <w:left w:val="nil"/>
              <w:right w:val="single" w:sz="4" w:space="0" w:color="auto"/>
            </w:tcBorders>
          </w:tcPr>
          <w:p w14:paraId="6F5A5488" w14:textId="4FF317DC" w:rsidR="00EA7DE0" w:rsidRPr="00711621" w:rsidRDefault="00EA7DE0" w:rsidP="004A3B62">
            <w:r w:rsidRPr="00711621">
              <w:t xml:space="preserve">Determine what records and other documentation relating to the matter will be made available to the </w:t>
            </w:r>
            <w:r w:rsidR="00E359AD" w:rsidRPr="00E359AD">
              <w:rPr>
                <w:i/>
                <w:iCs/>
                <w:highlight w:val="yellow"/>
              </w:rPr>
              <w:t>EOAR</w:t>
            </w:r>
            <w:r w:rsidR="00E359AD" w:rsidRPr="00711621">
              <w:t xml:space="preserve"> </w:t>
            </w:r>
            <w:r w:rsidR="00E359AD" w:rsidRPr="00E359AD">
              <w:rPr>
                <w:strike/>
                <w:highlight w:val="cyan"/>
              </w:rPr>
              <w:t>Elected or Appointed Representative</w:t>
            </w:r>
            <w:r w:rsidR="00E359AD" w:rsidRPr="00E359AD">
              <w:t>.</w:t>
            </w:r>
          </w:p>
        </w:tc>
      </w:tr>
      <w:tr w:rsidR="00EA7DE0" w:rsidRPr="00711621" w14:paraId="15565C8B" w14:textId="77777777" w:rsidTr="004A3B62">
        <w:trPr>
          <w:trHeight w:val="261"/>
        </w:trPr>
        <w:tc>
          <w:tcPr>
            <w:tcW w:w="2053" w:type="dxa"/>
            <w:tcBorders>
              <w:left w:val="single" w:sz="4" w:space="0" w:color="auto"/>
              <w:right w:val="single" w:sz="4" w:space="0" w:color="auto"/>
            </w:tcBorders>
          </w:tcPr>
          <w:p w14:paraId="34556686" w14:textId="77777777" w:rsidR="00EA7DE0" w:rsidRPr="00711621" w:rsidRDefault="00EA7DE0" w:rsidP="004A3B62"/>
        </w:tc>
        <w:tc>
          <w:tcPr>
            <w:tcW w:w="6818" w:type="dxa"/>
            <w:tcBorders>
              <w:left w:val="nil"/>
              <w:right w:val="single" w:sz="4" w:space="0" w:color="auto"/>
            </w:tcBorders>
          </w:tcPr>
          <w:p w14:paraId="4B4AF2ED" w14:textId="77777777" w:rsidR="00EA7DE0" w:rsidRPr="00711621" w:rsidRDefault="00EA7DE0" w:rsidP="004A3B62"/>
        </w:tc>
      </w:tr>
      <w:tr w:rsidR="00EA7DE0" w:rsidRPr="00711621" w14:paraId="3EDA4B0C" w14:textId="77777777" w:rsidTr="004A3B62">
        <w:trPr>
          <w:trHeight w:val="510"/>
        </w:trPr>
        <w:tc>
          <w:tcPr>
            <w:tcW w:w="2053" w:type="dxa"/>
            <w:tcBorders>
              <w:left w:val="single" w:sz="4" w:space="0" w:color="auto"/>
              <w:right w:val="single" w:sz="4" w:space="0" w:color="auto"/>
            </w:tcBorders>
          </w:tcPr>
          <w:p w14:paraId="2D29104C" w14:textId="77777777" w:rsidR="00EA7DE0" w:rsidRPr="00711621" w:rsidRDefault="00EA7DE0" w:rsidP="004A3B62">
            <w:r w:rsidRPr="00711621">
              <w:t>Secretary</w:t>
            </w:r>
          </w:p>
        </w:tc>
        <w:tc>
          <w:tcPr>
            <w:tcW w:w="6818" w:type="dxa"/>
            <w:tcBorders>
              <w:left w:val="nil"/>
              <w:right w:val="single" w:sz="4" w:space="0" w:color="auto"/>
            </w:tcBorders>
          </w:tcPr>
          <w:p w14:paraId="1B62F83F" w14:textId="2C816D0D" w:rsidR="00EA7DE0" w:rsidRPr="00711621" w:rsidRDefault="00EA7DE0" w:rsidP="004A3B62">
            <w:r w:rsidRPr="00711621">
              <w:t xml:space="preserve">Ensure minutes reflect the conflict and actions taken by </w:t>
            </w:r>
            <w:proofErr w:type="gramStart"/>
            <w:r w:rsidRPr="00711621">
              <w:t xml:space="preserve">the </w:t>
            </w:r>
            <w:r w:rsidRPr="00BC54D8">
              <w:rPr>
                <w:strike/>
                <w:highlight w:val="cyan"/>
              </w:rPr>
              <w:t>an</w:t>
            </w:r>
            <w:proofErr w:type="gramEnd"/>
            <w:r w:rsidRPr="00711621">
              <w:t xml:space="preserve"> Elected or Appointed Representative</w:t>
            </w:r>
            <w:r w:rsidR="00711621" w:rsidRPr="00711621">
              <w:t>.</w:t>
            </w:r>
          </w:p>
        </w:tc>
      </w:tr>
      <w:tr w:rsidR="00EA7DE0" w:rsidRPr="00711621" w14:paraId="32AD7929" w14:textId="77777777" w:rsidTr="004A3B62">
        <w:trPr>
          <w:trHeight w:val="248"/>
        </w:trPr>
        <w:tc>
          <w:tcPr>
            <w:tcW w:w="2053" w:type="dxa"/>
            <w:tcBorders>
              <w:left w:val="single" w:sz="4" w:space="0" w:color="auto"/>
              <w:right w:val="single" w:sz="4" w:space="0" w:color="auto"/>
            </w:tcBorders>
          </w:tcPr>
          <w:p w14:paraId="577DF41C" w14:textId="77777777" w:rsidR="00EA7DE0" w:rsidRPr="00711621" w:rsidRDefault="00EA7DE0" w:rsidP="004A3B62"/>
        </w:tc>
        <w:tc>
          <w:tcPr>
            <w:tcW w:w="6818" w:type="dxa"/>
            <w:tcBorders>
              <w:left w:val="nil"/>
              <w:right w:val="single" w:sz="4" w:space="0" w:color="auto"/>
            </w:tcBorders>
          </w:tcPr>
          <w:p w14:paraId="160AAD77" w14:textId="77777777" w:rsidR="00EA7DE0" w:rsidRPr="00711621" w:rsidRDefault="00EA7DE0" w:rsidP="004A3B62"/>
        </w:tc>
      </w:tr>
      <w:tr w:rsidR="00EA7DE0" w:rsidRPr="00711621" w14:paraId="65F838F6" w14:textId="77777777" w:rsidTr="004A3B62">
        <w:trPr>
          <w:trHeight w:val="510"/>
        </w:trPr>
        <w:tc>
          <w:tcPr>
            <w:tcW w:w="2053" w:type="dxa"/>
            <w:tcBorders>
              <w:left w:val="single" w:sz="4" w:space="0" w:color="auto"/>
              <w:right w:val="single" w:sz="4" w:space="0" w:color="auto"/>
            </w:tcBorders>
          </w:tcPr>
          <w:p w14:paraId="440DE5F2" w14:textId="479CE864" w:rsidR="00EA7DE0" w:rsidRPr="00711621" w:rsidRDefault="00EA7DE0" w:rsidP="004A3B62">
            <w:r w:rsidRPr="00711621">
              <w:t>Committee Members</w:t>
            </w:r>
          </w:p>
          <w:p w14:paraId="643B5CC3" w14:textId="77777777" w:rsidR="00EA7DE0" w:rsidRPr="00711621" w:rsidRDefault="00EA7DE0" w:rsidP="004A3B62">
            <w:pPr>
              <w:ind w:firstLine="720"/>
            </w:pPr>
          </w:p>
        </w:tc>
        <w:tc>
          <w:tcPr>
            <w:tcW w:w="6818" w:type="dxa"/>
            <w:tcBorders>
              <w:left w:val="nil"/>
              <w:right w:val="single" w:sz="4" w:space="0" w:color="auto"/>
            </w:tcBorders>
          </w:tcPr>
          <w:p w14:paraId="54629B9A" w14:textId="2EAFE662" w:rsidR="00EA7DE0" w:rsidRPr="00711621" w:rsidRDefault="00EA7DE0" w:rsidP="004A3B62">
            <w:r w:rsidRPr="00711621">
              <w:t xml:space="preserve">Notify the Committee of real or potential conflicts of interest of other </w:t>
            </w:r>
            <w:r w:rsidR="00E359AD" w:rsidRPr="00E359AD">
              <w:rPr>
                <w:i/>
                <w:iCs/>
                <w:highlight w:val="yellow"/>
              </w:rPr>
              <w:t>EOAR</w:t>
            </w:r>
            <w:r w:rsidR="00E359AD" w:rsidRPr="00711621">
              <w:t xml:space="preserve"> </w:t>
            </w:r>
            <w:r w:rsidR="00E359AD" w:rsidRPr="00E359AD">
              <w:rPr>
                <w:strike/>
                <w:highlight w:val="cyan"/>
              </w:rPr>
              <w:t>Elected or Appointed Representative</w:t>
            </w:r>
            <w:r w:rsidR="00711621">
              <w:t>.</w:t>
            </w:r>
          </w:p>
        </w:tc>
      </w:tr>
      <w:tr w:rsidR="00EA7DE0" w:rsidRPr="00711621" w14:paraId="20FA7956" w14:textId="77777777" w:rsidTr="004A3B62">
        <w:trPr>
          <w:trHeight w:val="261"/>
        </w:trPr>
        <w:tc>
          <w:tcPr>
            <w:tcW w:w="2053" w:type="dxa"/>
            <w:tcBorders>
              <w:left w:val="single" w:sz="4" w:space="0" w:color="auto"/>
              <w:right w:val="single" w:sz="4" w:space="0" w:color="auto"/>
            </w:tcBorders>
          </w:tcPr>
          <w:p w14:paraId="7EAE2349" w14:textId="77777777" w:rsidR="00EA7DE0" w:rsidRPr="00711621" w:rsidRDefault="00EA7DE0" w:rsidP="004A3B62"/>
        </w:tc>
        <w:tc>
          <w:tcPr>
            <w:tcW w:w="6818" w:type="dxa"/>
            <w:tcBorders>
              <w:left w:val="nil"/>
              <w:right w:val="single" w:sz="4" w:space="0" w:color="auto"/>
            </w:tcBorders>
          </w:tcPr>
          <w:p w14:paraId="798C9343" w14:textId="77777777" w:rsidR="00EA7DE0" w:rsidRPr="00711621" w:rsidRDefault="00EA7DE0" w:rsidP="004A3B62"/>
        </w:tc>
      </w:tr>
      <w:tr w:rsidR="00EA7DE0" w:rsidRPr="00711621" w14:paraId="029E0A4C" w14:textId="77777777" w:rsidTr="004A3B62">
        <w:trPr>
          <w:trHeight w:val="80"/>
        </w:trPr>
        <w:tc>
          <w:tcPr>
            <w:tcW w:w="2053" w:type="dxa"/>
            <w:tcBorders>
              <w:left w:val="single" w:sz="4" w:space="0" w:color="auto"/>
              <w:bottom w:val="single" w:sz="4" w:space="0" w:color="auto"/>
              <w:right w:val="single" w:sz="4" w:space="0" w:color="auto"/>
            </w:tcBorders>
          </w:tcPr>
          <w:p w14:paraId="440DA5CB" w14:textId="77777777" w:rsidR="00EA7DE0" w:rsidRPr="00711621" w:rsidRDefault="00EA7DE0" w:rsidP="004A3B62"/>
        </w:tc>
        <w:tc>
          <w:tcPr>
            <w:tcW w:w="6818" w:type="dxa"/>
            <w:tcBorders>
              <w:left w:val="nil"/>
              <w:bottom w:val="single" w:sz="4" w:space="0" w:color="auto"/>
              <w:right w:val="single" w:sz="4" w:space="0" w:color="auto"/>
            </w:tcBorders>
          </w:tcPr>
          <w:p w14:paraId="5A9E3682" w14:textId="77777777" w:rsidR="00EA7DE0" w:rsidRPr="00711621" w:rsidRDefault="00EA7DE0" w:rsidP="004A3B62"/>
        </w:tc>
      </w:tr>
    </w:tbl>
    <w:p w14:paraId="7304AB73" w14:textId="77777777" w:rsidR="00EA7DE0" w:rsidRPr="00711621" w:rsidRDefault="00EA7DE0" w:rsidP="00EA7DE0">
      <w:pPr>
        <w:pStyle w:val="ListParagraph"/>
        <w:widowControl w:val="0"/>
        <w:autoSpaceDE w:val="0"/>
        <w:autoSpaceDN w:val="0"/>
        <w:adjustRightInd w:val="0"/>
        <w:ind w:left="0"/>
        <w:jc w:val="both"/>
        <w:rPr>
          <w:lang w:val="en-GB"/>
        </w:rPr>
      </w:pPr>
    </w:p>
    <w:sectPr w:rsidR="00EA7DE0" w:rsidRPr="00711621" w:rsidSect="00195B13">
      <w:footerReference w:type="default" r:id="rId8"/>
      <w:type w:val="continuous"/>
      <w:pgSz w:w="12240" w:h="20160"/>
      <w:pgMar w:top="1440" w:right="1440" w:bottom="1440" w:left="1440" w:header="720"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05FDF" w14:textId="77777777" w:rsidR="00251F09" w:rsidRPr="00E11EDB" w:rsidRDefault="00251F09" w:rsidP="00FD06FC">
      <w:r w:rsidRPr="00E11EDB">
        <w:separator/>
      </w:r>
    </w:p>
  </w:endnote>
  <w:endnote w:type="continuationSeparator" w:id="0">
    <w:p w14:paraId="2B25D68F" w14:textId="77777777" w:rsidR="00251F09" w:rsidRPr="00E11EDB" w:rsidRDefault="00251F09" w:rsidP="00FD06FC">
      <w:r w:rsidRPr="00E11E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5EB8" w14:textId="54C4F48A" w:rsidR="00FD06FC" w:rsidRPr="00E11EDB" w:rsidRDefault="00FD06FC" w:rsidP="00FD06FC">
    <w:pPr>
      <w:pBdr>
        <w:top w:val="single" w:sz="4" w:space="1" w:color="auto"/>
      </w:pBdr>
      <w:jc w:val="center"/>
      <w:rPr>
        <w:b/>
        <w:bCs/>
      </w:rPr>
    </w:pPr>
    <w:r w:rsidRPr="00E11EDB">
      <w:rPr>
        <w:b/>
        <w:bCs/>
      </w:rPr>
      <w:t xml:space="preserve">By-Law 2 – Code of Conduct </w:t>
    </w:r>
    <w:r w:rsidR="00EA7DE0">
      <w:rPr>
        <w:b/>
        <w:bCs/>
      </w:rPr>
      <w:t>and Conflict of Interest</w:t>
    </w:r>
    <w:r w:rsidRPr="00E11EDB">
      <w:rPr>
        <w:b/>
        <w:bCs/>
      </w:rPr>
      <w:t xml:space="preserve">   </w:t>
    </w:r>
    <w:r w:rsidR="00F85D31">
      <w:rPr>
        <w:b/>
        <w:bCs/>
      </w:rPr>
      <w:t>17 February 2025</w:t>
    </w:r>
  </w:p>
  <w:p w14:paraId="07B00DBA" w14:textId="76BA6879" w:rsidR="00FD06FC" w:rsidRPr="00E11EDB" w:rsidRDefault="00FD06FC">
    <w:pPr>
      <w:pStyle w:val="Footer"/>
    </w:pPr>
  </w:p>
  <w:p w14:paraId="0CD3F60D" w14:textId="77777777" w:rsidR="00FD06FC" w:rsidRPr="00E11EDB" w:rsidRDefault="00FD0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62748" w14:textId="77777777" w:rsidR="00251F09" w:rsidRPr="00E11EDB" w:rsidRDefault="00251F09" w:rsidP="00FD06FC">
      <w:r w:rsidRPr="00E11EDB">
        <w:separator/>
      </w:r>
    </w:p>
  </w:footnote>
  <w:footnote w:type="continuationSeparator" w:id="0">
    <w:p w14:paraId="78DC1D88" w14:textId="77777777" w:rsidR="00251F09" w:rsidRPr="00E11EDB" w:rsidRDefault="00251F09" w:rsidP="00FD06FC">
      <w:r w:rsidRPr="00E11ED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74819"/>
    <w:multiLevelType w:val="hybridMultilevel"/>
    <w:tmpl w:val="48763D3A"/>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 w15:restartNumberingAfterBreak="0">
    <w:nsid w:val="2F8E11FC"/>
    <w:multiLevelType w:val="hybridMultilevel"/>
    <w:tmpl w:val="96246894"/>
    <w:lvl w:ilvl="0" w:tplc="0C09000F">
      <w:start w:val="1"/>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num w:numId="1" w16cid:durableId="1021784389">
    <w:abstractNumId w:val="1"/>
  </w:num>
  <w:num w:numId="2" w16cid:durableId="1446969539">
    <w:abstractNumId w:val="2"/>
  </w:num>
  <w:num w:numId="3" w16cid:durableId="1912233313">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3B0"/>
    <w:rsid w:val="00033EEA"/>
    <w:rsid w:val="000B3872"/>
    <w:rsid w:val="00195B13"/>
    <w:rsid w:val="001B19B9"/>
    <w:rsid w:val="00251EC4"/>
    <w:rsid w:val="00251F09"/>
    <w:rsid w:val="00291ACB"/>
    <w:rsid w:val="002D163C"/>
    <w:rsid w:val="003231A6"/>
    <w:rsid w:val="00332CF8"/>
    <w:rsid w:val="00410620"/>
    <w:rsid w:val="004E63E6"/>
    <w:rsid w:val="00516988"/>
    <w:rsid w:val="00560AD0"/>
    <w:rsid w:val="0057419E"/>
    <w:rsid w:val="005C3D39"/>
    <w:rsid w:val="005D6CC0"/>
    <w:rsid w:val="00621BF3"/>
    <w:rsid w:val="006A484E"/>
    <w:rsid w:val="006E74D8"/>
    <w:rsid w:val="00711621"/>
    <w:rsid w:val="00744B6F"/>
    <w:rsid w:val="00785D37"/>
    <w:rsid w:val="007A3A16"/>
    <w:rsid w:val="007B1A20"/>
    <w:rsid w:val="007F4CC1"/>
    <w:rsid w:val="00812E01"/>
    <w:rsid w:val="00854F42"/>
    <w:rsid w:val="00877B7B"/>
    <w:rsid w:val="008804C7"/>
    <w:rsid w:val="008D76DE"/>
    <w:rsid w:val="008F026A"/>
    <w:rsid w:val="009D1F1C"/>
    <w:rsid w:val="00A34305"/>
    <w:rsid w:val="00A64BBD"/>
    <w:rsid w:val="00A67B35"/>
    <w:rsid w:val="00A96A1E"/>
    <w:rsid w:val="00AC17D4"/>
    <w:rsid w:val="00B81772"/>
    <w:rsid w:val="00BC54D8"/>
    <w:rsid w:val="00C376BD"/>
    <w:rsid w:val="00C42F72"/>
    <w:rsid w:val="00D40338"/>
    <w:rsid w:val="00D403B0"/>
    <w:rsid w:val="00D66527"/>
    <w:rsid w:val="00D80060"/>
    <w:rsid w:val="00DD63F8"/>
    <w:rsid w:val="00DF18D9"/>
    <w:rsid w:val="00DF1EE8"/>
    <w:rsid w:val="00E11EDB"/>
    <w:rsid w:val="00E136E7"/>
    <w:rsid w:val="00E34F71"/>
    <w:rsid w:val="00E359AD"/>
    <w:rsid w:val="00E66242"/>
    <w:rsid w:val="00E73633"/>
    <w:rsid w:val="00EA3ACD"/>
    <w:rsid w:val="00EA7DE0"/>
    <w:rsid w:val="00ED53A8"/>
    <w:rsid w:val="00EF540F"/>
    <w:rsid w:val="00F85D31"/>
    <w:rsid w:val="00F94F3D"/>
    <w:rsid w:val="00FD06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4F40A3E"/>
  <w15:chartTrackingRefBased/>
  <w15:docId w15:val="{CE5AD938-9035-4ACE-BCA9-3C7B4A00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EA7DE0"/>
    <w:pPr>
      <w:keepNext/>
      <w:outlineLvl w:val="1"/>
    </w:pPr>
    <w:rPr>
      <w:rFonts w:ascii="Arial Narrow" w:hAnsi="Arial Narrow"/>
      <w:b/>
      <w:snapToGrid w:val="0"/>
      <w:sz w:val="22"/>
      <w:szCs w:val="20"/>
      <w:u w:val="single"/>
      <w:lang w:val="en-US" w:eastAsia="en-US"/>
    </w:rPr>
  </w:style>
  <w:style w:type="paragraph" w:styleId="Heading3">
    <w:name w:val="heading 3"/>
    <w:basedOn w:val="Normal"/>
    <w:next w:val="Normal"/>
    <w:link w:val="Heading3Char"/>
    <w:qFormat/>
    <w:rsid w:val="00EA7DE0"/>
    <w:pPr>
      <w:keepNext/>
      <w:jc w:val="center"/>
      <w:outlineLvl w:val="2"/>
    </w:pPr>
    <w:rPr>
      <w:rFonts w:ascii="Arial Narrow" w:hAnsi="Arial Narrow"/>
      <w:b/>
      <w:sz w:val="22"/>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804C7"/>
    <w:rPr>
      <w:color w:val="0000FF"/>
      <w:u w:val="single"/>
    </w:rPr>
  </w:style>
  <w:style w:type="paragraph" w:styleId="ListParagraph">
    <w:name w:val="List Paragraph"/>
    <w:basedOn w:val="Normal"/>
    <w:uiPriority w:val="34"/>
    <w:qFormat/>
    <w:rsid w:val="00560AD0"/>
    <w:pPr>
      <w:ind w:left="720"/>
      <w:contextualSpacing/>
    </w:pPr>
  </w:style>
  <w:style w:type="paragraph" w:styleId="BalloonText">
    <w:name w:val="Balloon Text"/>
    <w:basedOn w:val="Normal"/>
    <w:link w:val="BalloonTextChar"/>
    <w:rsid w:val="00DF1EE8"/>
    <w:rPr>
      <w:rFonts w:ascii="Segoe UI" w:hAnsi="Segoe UI" w:cs="Segoe UI"/>
      <w:sz w:val="18"/>
      <w:szCs w:val="18"/>
    </w:rPr>
  </w:style>
  <w:style w:type="character" w:customStyle="1" w:styleId="BalloonTextChar">
    <w:name w:val="Balloon Text Char"/>
    <w:basedOn w:val="DefaultParagraphFont"/>
    <w:link w:val="BalloonText"/>
    <w:rsid w:val="00DF1EE8"/>
    <w:rPr>
      <w:rFonts w:ascii="Segoe UI" w:hAnsi="Segoe UI" w:cs="Segoe UI"/>
      <w:sz w:val="18"/>
      <w:szCs w:val="18"/>
    </w:rPr>
  </w:style>
  <w:style w:type="paragraph" w:styleId="Revision">
    <w:name w:val="Revision"/>
    <w:hidden/>
    <w:uiPriority w:val="99"/>
    <w:semiHidden/>
    <w:rsid w:val="00FD06FC"/>
    <w:rPr>
      <w:sz w:val="24"/>
      <w:szCs w:val="24"/>
    </w:rPr>
  </w:style>
  <w:style w:type="paragraph" w:styleId="Header">
    <w:name w:val="header"/>
    <w:basedOn w:val="Normal"/>
    <w:link w:val="HeaderChar"/>
    <w:rsid w:val="00FD06FC"/>
    <w:pPr>
      <w:tabs>
        <w:tab w:val="center" w:pos="4513"/>
        <w:tab w:val="right" w:pos="9026"/>
      </w:tabs>
    </w:pPr>
  </w:style>
  <w:style w:type="character" w:customStyle="1" w:styleId="HeaderChar">
    <w:name w:val="Header Char"/>
    <w:basedOn w:val="DefaultParagraphFont"/>
    <w:link w:val="Header"/>
    <w:rsid w:val="00FD06FC"/>
    <w:rPr>
      <w:sz w:val="24"/>
      <w:szCs w:val="24"/>
    </w:rPr>
  </w:style>
  <w:style w:type="paragraph" w:styleId="Footer">
    <w:name w:val="footer"/>
    <w:basedOn w:val="Normal"/>
    <w:link w:val="FooterChar"/>
    <w:uiPriority w:val="99"/>
    <w:rsid w:val="00FD06FC"/>
    <w:pPr>
      <w:tabs>
        <w:tab w:val="center" w:pos="4513"/>
        <w:tab w:val="right" w:pos="9026"/>
      </w:tabs>
    </w:pPr>
  </w:style>
  <w:style w:type="character" w:customStyle="1" w:styleId="FooterChar">
    <w:name w:val="Footer Char"/>
    <w:basedOn w:val="DefaultParagraphFont"/>
    <w:link w:val="Footer"/>
    <w:uiPriority w:val="99"/>
    <w:rsid w:val="00FD06FC"/>
    <w:rPr>
      <w:sz w:val="24"/>
      <w:szCs w:val="24"/>
    </w:rPr>
  </w:style>
  <w:style w:type="paragraph" w:styleId="BodyText">
    <w:name w:val="Body Text"/>
    <w:basedOn w:val="Normal"/>
    <w:link w:val="BodyTextChar"/>
    <w:rsid w:val="00E34F71"/>
    <w:rPr>
      <w:rFonts w:ascii="Arial Narrow" w:hAnsi="Arial Narrow"/>
      <w:sz w:val="22"/>
      <w:szCs w:val="20"/>
      <w:lang w:val="en-US" w:eastAsia="en-US"/>
    </w:rPr>
  </w:style>
  <w:style w:type="character" w:customStyle="1" w:styleId="BodyTextChar">
    <w:name w:val="Body Text Char"/>
    <w:basedOn w:val="DefaultParagraphFont"/>
    <w:link w:val="BodyText"/>
    <w:rsid w:val="00E34F71"/>
    <w:rPr>
      <w:rFonts w:ascii="Arial Narrow" w:hAnsi="Arial Narrow"/>
      <w:sz w:val="22"/>
      <w:lang w:val="en-US" w:eastAsia="en-US"/>
    </w:rPr>
  </w:style>
  <w:style w:type="character" w:customStyle="1" w:styleId="Heading2Char">
    <w:name w:val="Heading 2 Char"/>
    <w:basedOn w:val="DefaultParagraphFont"/>
    <w:link w:val="Heading2"/>
    <w:rsid w:val="00EA7DE0"/>
    <w:rPr>
      <w:rFonts w:ascii="Arial Narrow" w:hAnsi="Arial Narrow"/>
      <w:b/>
      <w:snapToGrid w:val="0"/>
      <w:sz w:val="22"/>
      <w:u w:val="single"/>
      <w:lang w:val="en-US" w:eastAsia="en-US"/>
    </w:rPr>
  </w:style>
  <w:style w:type="character" w:customStyle="1" w:styleId="Heading3Char">
    <w:name w:val="Heading 3 Char"/>
    <w:basedOn w:val="DefaultParagraphFont"/>
    <w:link w:val="Heading3"/>
    <w:rsid w:val="00EA7DE0"/>
    <w:rPr>
      <w:rFonts w:ascii="Arial Narrow" w:hAnsi="Arial Narrow"/>
      <w:b/>
      <w:sz w:val="22"/>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16BED47-2F33-49F8-8252-ECFB2398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BY-LAW 20</vt:lpstr>
    </vt:vector>
  </TitlesOfParts>
  <Company>RSL Tasmania</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 20</dc:title>
  <dc:subject>Code of Conduct for Directors</dc:subject>
  <dc:creator>State Branch</dc:creator>
  <cp:keywords/>
  <dc:description>Not yet issued as at 15 Nov 04</dc:description>
  <cp:lastModifiedBy>Michael Gallagher</cp:lastModifiedBy>
  <cp:revision>2</cp:revision>
  <cp:lastPrinted>2017-11-23T00:33:00Z</cp:lastPrinted>
  <dcterms:created xsi:type="dcterms:W3CDTF">2025-02-16T20:10:00Z</dcterms:created>
  <dcterms:modified xsi:type="dcterms:W3CDTF">2025-02-16T20:10:00Z</dcterms:modified>
</cp:coreProperties>
</file>